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921E9" w14:textId="72B40360" w:rsidR="00C04763" w:rsidRPr="00A10F5C" w:rsidRDefault="00C04763" w:rsidP="00C04763">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Meeting #11</w:t>
      </w:r>
      <w:r>
        <w:rPr>
          <w:rFonts w:eastAsia="宋体" w:cs="Arial"/>
          <w:sz w:val="24"/>
          <w:szCs w:val="24"/>
        </w:rPr>
        <w:t>5</w:t>
      </w:r>
      <w:r w:rsidRPr="00C4352F">
        <w:rPr>
          <w:rFonts w:eastAsia="宋体" w:cs="Arial"/>
          <w:color w:val="FF0000"/>
          <w:sz w:val="24"/>
          <w:szCs w:val="24"/>
        </w:rPr>
        <w:tab/>
      </w:r>
      <w:r w:rsidR="00A10F5C" w:rsidRPr="00A10F5C">
        <w:rPr>
          <w:rFonts w:eastAsia="宋体" w:cs="Arial"/>
          <w:sz w:val="24"/>
          <w:szCs w:val="24"/>
        </w:rPr>
        <w:t>R4-2506345</w:t>
      </w:r>
    </w:p>
    <w:p w14:paraId="60D70B79" w14:textId="42E6CCA6" w:rsidR="00492A5A" w:rsidRPr="00A10F5C" w:rsidRDefault="00C04763" w:rsidP="00C04763">
      <w:pPr>
        <w:pStyle w:val="a5"/>
        <w:tabs>
          <w:tab w:val="right" w:pos="9781"/>
          <w:tab w:val="right" w:pos="13323"/>
        </w:tabs>
        <w:spacing w:after="120"/>
        <w:outlineLvl w:val="0"/>
        <w:rPr>
          <w:rFonts w:eastAsia="宋体" w:cs="Arial"/>
          <w:sz w:val="24"/>
          <w:szCs w:val="24"/>
        </w:rPr>
      </w:pPr>
      <w:r w:rsidRPr="00A10F5C">
        <w:rPr>
          <w:rFonts w:eastAsia="宋体" w:cs="Arial"/>
          <w:sz w:val="24"/>
          <w:szCs w:val="24"/>
        </w:rPr>
        <w:t>Malta, MT, 19</w:t>
      </w:r>
      <w:r w:rsidRPr="00A10F5C">
        <w:rPr>
          <w:rFonts w:eastAsia="宋体" w:cs="Arial"/>
          <w:sz w:val="24"/>
          <w:szCs w:val="24"/>
          <w:vertAlign w:val="superscript"/>
        </w:rPr>
        <w:t>th</w:t>
      </w:r>
      <w:r w:rsidRPr="00A10F5C">
        <w:rPr>
          <w:rFonts w:eastAsia="宋体" w:cs="Arial"/>
          <w:sz w:val="24"/>
          <w:szCs w:val="24"/>
        </w:rPr>
        <w:t xml:space="preserve"> – 23</w:t>
      </w:r>
      <w:r w:rsidRPr="00A10F5C">
        <w:rPr>
          <w:rFonts w:eastAsia="宋体" w:cs="Arial"/>
          <w:sz w:val="24"/>
          <w:szCs w:val="24"/>
          <w:vertAlign w:val="superscript"/>
        </w:rPr>
        <w:t>rd</w:t>
      </w:r>
      <w:r w:rsidRPr="00A10F5C">
        <w:rPr>
          <w:rFonts w:eastAsia="宋体" w:cs="Arial"/>
          <w:sz w:val="24"/>
          <w:szCs w:val="24"/>
        </w:rPr>
        <w:t xml:space="preserve"> May, 2025</w:t>
      </w:r>
    </w:p>
    <w:p w14:paraId="39D7E56D" w14:textId="6B9222F9" w:rsidR="000D7E4C" w:rsidRPr="00A10F5C" w:rsidRDefault="00712CC1" w:rsidP="00316EBC">
      <w:pPr>
        <w:tabs>
          <w:tab w:val="left" w:pos="1985"/>
        </w:tabs>
        <w:spacing w:after="120"/>
        <w:jc w:val="both"/>
        <w:rPr>
          <w:rFonts w:ascii="Arial" w:hAnsi="Arial" w:cs="Arial"/>
          <w:b/>
          <w:sz w:val="22"/>
          <w:szCs w:val="22"/>
        </w:rPr>
      </w:pPr>
      <w:r w:rsidRPr="00A10F5C">
        <w:rPr>
          <w:rFonts w:ascii="Arial" w:hAnsi="Arial" w:cs="Arial"/>
          <w:b/>
          <w:sz w:val="22"/>
          <w:szCs w:val="22"/>
        </w:rPr>
        <w:t>Agenda item:</w:t>
      </w:r>
      <w:bookmarkStart w:id="1" w:name="Source"/>
      <w:bookmarkEnd w:id="1"/>
      <w:r w:rsidRPr="00A10F5C">
        <w:rPr>
          <w:rFonts w:ascii="Arial" w:hAnsi="Arial" w:cs="Arial"/>
          <w:b/>
          <w:sz w:val="22"/>
          <w:szCs w:val="22"/>
        </w:rPr>
        <w:tab/>
      </w:r>
      <w:r w:rsidR="00154EC5" w:rsidRPr="00A10F5C">
        <w:rPr>
          <w:rFonts w:ascii="Arial" w:hAnsi="Arial" w:cs="Arial"/>
          <w:b/>
          <w:sz w:val="22"/>
          <w:szCs w:val="22"/>
        </w:rPr>
        <w:t>7.28.5.2</w:t>
      </w:r>
    </w:p>
    <w:p w14:paraId="0FFEF949" w14:textId="7BA6675A" w:rsidR="00712CC1" w:rsidRPr="00457A10" w:rsidRDefault="00712CC1" w:rsidP="00316EBC">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148DDA82" w:rsidR="00712CC1" w:rsidRPr="00332CA0" w:rsidRDefault="00712CC1" w:rsidP="00316EBC">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043D10" w:rsidRPr="00043D10">
        <w:rPr>
          <w:rFonts w:ascii="Arial" w:hAnsi="Arial" w:cs="Arial"/>
          <w:b/>
          <w:sz w:val="22"/>
          <w:szCs w:val="22"/>
        </w:rPr>
        <w:t>Discussion on</w:t>
      </w:r>
      <w:r w:rsidR="005853D4" w:rsidRPr="005853D4">
        <w:t xml:space="preserve"> </w:t>
      </w:r>
      <w:r w:rsidR="005853D4" w:rsidRPr="005853D4">
        <w:rPr>
          <w:rFonts w:ascii="Arial" w:hAnsi="Arial" w:cs="Arial"/>
          <w:b/>
          <w:sz w:val="22"/>
          <w:szCs w:val="22"/>
        </w:rPr>
        <w:t>RRM core requirements for LP-WUS/WUR</w:t>
      </w:r>
    </w:p>
    <w:p w14:paraId="079A707A" w14:textId="58B44DE0" w:rsidR="00712CC1" w:rsidRPr="0031288E" w:rsidRDefault="00712CC1" w:rsidP="00316EBC">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40DAB46F" w14:textId="31D38264" w:rsidR="00015294" w:rsidRPr="00761E3D" w:rsidRDefault="00A74337" w:rsidP="00761E3D">
      <w:pPr>
        <w:pStyle w:val="10"/>
        <w:numPr>
          <w:ilvl w:val="0"/>
          <w:numId w:val="10"/>
        </w:numPr>
        <w:pBdr>
          <w:top w:val="single" w:sz="12" w:space="2" w:color="auto"/>
        </w:pBdr>
        <w:jc w:val="both"/>
        <w:rPr>
          <w:sz w:val="32"/>
        </w:rPr>
      </w:pPr>
      <w:r w:rsidRPr="00A137D5">
        <w:rPr>
          <w:sz w:val="32"/>
        </w:rPr>
        <w:t>Introduction</w:t>
      </w:r>
    </w:p>
    <w:p w14:paraId="7A97106F" w14:textId="5C8EA0E6" w:rsidR="001576EF" w:rsidRDefault="001576EF" w:rsidP="001576EF">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w:t>
      </w:r>
      <w:r w:rsidR="0063470C">
        <w:rPr>
          <w:rFonts w:eastAsiaTheme="minorEastAsia"/>
          <w:sz w:val="22"/>
          <w:szCs w:val="22"/>
        </w:rPr>
        <w:t>4</w:t>
      </w:r>
      <w:r w:rsidR="00F52AD7">
        <w:rPr>
          <w:rFonts w:eastAsiaTheme="minorEastAsia"/>
          <w:sz w:val="22"/>
          <w:szCs w:val="22"/>
        </w:rPr>
        <w:t>bis</w:t>
      </w:r>
      <w:r w:rsidRPr="00B7153C">
        <w:rPr>
          <w:rFonts w:eastAsiaTheme="minorEastAsia"/>
          <w:sz w:val="22"/>
          <w:szCs w:val="22"/>
        </w:rPr>
        <w:t xml:space="preserve"> meeting,</w:t>
      </w:r>
      <w:r>
        <w:rPr>
          <w:rFonts w:eastAsiaTheme="minorEastAsia"/>
          <w:sz w:val="22"/>
          <w:szCs w:val="22"/>
        </w:rPr>
        <w:t xml:space="preserve"> </w:t>
      </w:r>
      <w:r w:rsidRPr="00015294">
        <w:rPr>
          <w:rFonts w:eastAsiaTheme="minorEastAsia"/>
          <w:sz w:val="22"/>
          <w:szCs w:val="22"/>
        </w:rPr>
        <w:t xml:space="preserve">RRM </w:t>
      </w:r>
      <w:r>
        <w:rPr>
          <w:rFonts w:eastAsiaTheme="minorEastAsia"/>
          <w:sz w:val="22"/>
          <w:szCs w:val="22"/>
        </w:rPr>
        <w:t xml:space="preserve">core </w:t>
      </w:r>
      <w:r w:rsidRPr="00015294">
        <w:rPr>
          <w:rFonts w:eastAsiaTheme="minorEastAsia"/>
          <w:sz w:val="22"/>
          <w:szCs w:val="22"/>
        </w:rPr>
        <w:t>requirement</w:t>
      </w:r>
      <w:r>
        <w:rPr>
          <w:rFonts w:eastAsiaTheme="minorEastAsia"/>
          <w:sz w:val="22"/>
          <w:szCs w:val="22"/>
        </w:rPr>
        <w:t>s</w:t>
      </w:r>
      <w:r w:rsidRPr="00015294">
        <w:rPr>
          <w:rFonts w:eastAsiaTheme="minorEastAsia"/>
          <w:sz w:val="22"/>
          <w:szCs w:val="22"/>
        </w:rPr>
        <w:t xml:space="preserve"> for LP-WUS/WUR</w:t>
      </w:r>
      <w:r>
        <w:rPr>
          <w:rFonts w:eastAsiaTheme="minorEastAsia"/>
          <w:sz w:val="22"/>
          <w:szCs w:val="22"/>
        </w:rPr>
        <w:t xml:space="preserve"> was discussed and the WF was approved [1]. </w:t>
      </w:r>
    </w:p>
    <w:p w14:paraId="116BD1EA" w14:textId="70E177CF" w:rsidR="001576EF" w:rsidRDefault="001576EF" w:rsidP="001576EF">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Pr>
          <w:rFonts w:eastAsiaTheme="minorEastAsia"/>
          <w:sz w:val="22"/>
          <w:szCs w:val="22"/>
        </w:rPr>
        <w:t xml:space="preserve"> </w:t>
      </w:r>
      <w:r w:rsidRPr="00015294">
        <w:rPr>
          <w:rFonts w:eastAsiaTheme="minorEastAsia"/>
          <w:sz w:val="22"/>
          <w:szCs w:val="22"/>
        </w:rPr>
        <w:t xml:space="preserve">RRM </w:t>
      </w:r>
      <w:r>
        <w:rPr>
          <w:rFonts w:eastAsiaTheme="minorEastAsia"/>
          <w:sz w:val="22"/>
          <w:szCs w:val="22"/>
        </w:rPr>
        <w:t xml:space="preserve">core </w:t>
      </w:r>
      <w:r w:rsidRPr="00015294">
        <w:rPr>
          <w:rFonts w:eastAsiaTheme="minorEastAsia"/>
          <w:sz w:val="22"/>
          <w:szCs w:val="22"/>
        </w:rPr>
        <w:t>requirement</w:t>
      </w:r>
      <w:r>
        <w:rPr>
          <w:rFonts w:eastAsiaTheme="minorEastAsia"/>
          <w:sz w:val="22"/>
          <w:szCs w:val="22"/>
        </w:rPr>
        <w:t>s</w:t>
      </w:r>
      <w:r w:rsidRPr="00015294">
        <w:rPr>
          <w:rFonts w:eastAsiaTheme="minorEastAsia"/>
          <w:sz w:val="22"/>
          <w:szCs w:val="22"/>
        </w:rPr>
        <w:t xml:space="preserve"> for LP-WUS/WUR</w:t>
      </w:r>
      <w:r>
        <w:rPr>
          <w:rFonts w:eastAsiaTheme="minorEastAsia"/>
          <w:sz w:val="22"/>
          <w:szCs w:val="22"/>
        </w:rPr>
        <w:t xml:space="preserve"> issues captured in the WF [1]</w:t>
      </w:r>
      <w:r w:rsidR="00E85B78">
        <w:rPr>
          <w:rFonts w:eastAsiaTheme="minorEastAsia"/>
          <w:sz w:val="22"/>
          <w:szCs w:val="22"/>
        </w:rPr>
        <w:t xml:space="preserve"> and summary [2]</w:t>
      </w:r>
      <w:r>
        <w:rPr>
          <w:rFonts w:eastAsiaTheme="minorEastAsia"/>
          <w:sz w:val="22"/>
          <w:szCs w:val="22"/>
        </w:rPr>
        <w:t>.</w:t>
      </w:r>
    </w:p>
    <w:p w14:paraId="59FF134B" w14:textId="77777777" w:rsidR="00761E3D" w:rsidRPr="00BE0EE8" w:rsidRDefault="00761E3D"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4FDC891C" w14:textId="41049CE6" w:rsidR="00DD0E99" w:rsidRDefault="00DD0E99" w:rsidP="00DD0E99">
      <w:pPr>
        <w:pStyle w:val="afff6"/>
      </w:pPr>
      <w:r w:rsidRPr="00DD0E99">
        <w:t>General aspects</w:t>
      </w:r>
    </w:p>
    <w:p w14:paraId="5739F317" w14:textId="69D8E711" w:rsidR="00A958F6" w:rsidRPr="008121FC" w:rsidRDefault="00A958F6" w:rsidP="00A958F6">
      <w:pPr>
        <w:spacing w:after="120"/>
        <w:jc w:val="both"/>
        <w:rPr>
          <w:rFonts w:eastAsiaTheme="minorEastAsia" w:cs="v4.2.0"/>
          <w:i/>
          <w:sz w:val="22"/>
          <w:szCs w:val="22"/>
        </w:rPr>
      </w:pPr>
      <w:bookmarkStart w:id="3" w:name="OLE_LINK2"/>
      <w:r w:rsidRPr="008121FC">
        <w:rPr>
          <w:rFonts w:eastAsiaTheme="minorEastAsia" w:cs="v4.2.0" w:hint="eastAsia"/>
          <w:i/>
          <w:sz w:val="22"/>
          <w:szCs w:val="22"/>
        </w:rPr>
        <w:t>S</w:t>
      </w:r>
      <w:r>
        <w:rPr>
          <w:rFonts w:eastAsiaTheme="minorEastAsia" w:cs="v4.2.0"/>
          <w:i/>
          <w:sz w:val="22"/>
          <w:szCs w:val="22"/>
        </w:rPr>
        <w:t xml:space="preserve">tatus in the </w:t>
      </w:r>
      <w:r w:rsidR="004255EA">
        <w:rPr>
          <w:rFonts w:eastAsiaTheme="minorEastAsia" w:cs="v4.2.0"/>
          <w:i/>
          <w:sz w:val="22"/>
          <w:szCs w:val="22"/>
        </w:rPr>
        <w:t xml:space="preserve">WF [1] and </w:t>
      </w:r>
      <w:r>
        <w:rPr>
          <w:rFonts w:eastAsiaTheme="minorEastAsia" w:cs="v4.2.0"/>
          <w:i/>
          <w:sz w:val="22"/>
          <w:szCs w:val="22"/>
        </w:rPr>
        <w:t>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A958F6" w:rsidRPr="00005A4F" w14:paraId="074DCE86" w14:textId="77777777" w:rsidTr="00863AF8">
        <w:trPr>
          <w:jc w:val="center"/>
        </w:trPr>
        <w:tc>
          <w:tcPr>
            <w:tcW w:w="9629" w:type="dxa"/>
          </w:tcPr>
          <w:p w14:paraId="5C1CDFE5" w14:textId="77777777" w:rsidR="004255EA" w:rsidRPr="00005A4F" w:rsidRDefault="004255EA" w:rsidP="004255EA">
            <w:pPr>
              <w:rPr>
                <w:b/>
                <w:color w:val="000000" w:themeColor="text1"/>
                <w:sz w:val="20"/>
                <w:szCs w:val="20"/>
                <w:u w:val="single"/>
                <w:lang w:eastAsia="ko-KR"/>
              </w:rPr>
            </w:pPr>
            <w:r w:rsidRPr="00005A4F">
              <w:rPr>
                <w:b/>
                <w:color w:val="000000" w:themeColor="text1"/>
                <w:sz w:val="20"/>
                <w:szCs w:val="20"/>
                <w:u w:val="single"/>
                <w:lang w:eastAsia="ko-KR"/>
              </w:rPr>
              <w:t xml:space="preserve">Issue 1-1-9: LP-WUR status at legacy case (not at LP-WUS monitoring case/fully offloading(case 1) case/RRM relaxation (case 3) case)  </w:t>
            </w:r>
          </w:p>
          <w:p w14:paraId="5AC63991" w14:textId="77777777" w:rsidR="004255EA" w:rsidRPr="00005A4F" w:rsidRDefault="004255EA" w:rsidP="004255EA">
            <w:pPr>
              <w:rPr>
                <w:rFonts w:eastAsiaTheme="minorEastAsia"/>
                <w:i/>
                <w:color w:val="000000" w:themeColor="text1"/>
                <w:sz w:val="20"/>
                <w:szCs w:val="20"/>
              </w:rPr>
            </w:pPr>
            <w:r w:rsidRPr="00005A4F">
              <w:rPr>
                <w:rFonts w:eastAsiaTheme="minorEastAsia"/>
                <w:i/>
                <w:color w:val="000000" w:themeColor="text1"/>
                <w:sz w:val="20"/>
                <w:szCs w:val="20"/>
              </w:rPr>
              <w:t>Recommendations:</w:t>
            </w:r>
          </w:p>
          <w:p w14:paraId="019B66AB" w14:textId="77777777" w:rsidR="004255EA" w:rsidRPr="00005A4F" w:rsidRDefault="004255EA" w:rsidP="004255EA">
            <w:pPr>
              <w:rPr>
                <w:i/>
                <w:color w:val="000000" w:themeColor="text1"/>
                <w:sz w:val="20"/>
                <w:szCs w:val="20"/>
              </w:rPr>
            </w:pPr>
            <w:r w:rsidRPr="00005A4F">
              <w:rPr>
                <w:i/>
                <w:color w:val="000000" w:themeColor="text1"/>
                <w:sz w:val="20"/>
                <w:szCs w:val="20"/>
              </w:rPr>
              <w:t xml:space="preserve">Further discuss whether LR evaluation requirements apply when LR is “ON” at legacy state. </w:t>
            </w:r>
          </w:p>
          <w:p w14:paraId="4AC115CE" w14:textId="77777777" w:rsidR="00005A4F" w:rsidRPr="00005A4F" w:rsidRDefault="00005A4F" w:rsidP="00005A4F">
            <w:pPr>
              <w:pStyle w:val="affd"/>
              <w:widowControl/>
              <w:numPr>
                <w:ilvl w:val="0"/>
                <w:numId w:val="12"/>
              </w:numPr>
              <w:spacing w:after="120" w:line="240" w:lineRule="auto"/>
              <w:ind w:left="720" w:firstLineChars="0"/>
              <w:rPr>
                <w:color w:val="000000" w:themeColor="text1"/>
                <w:sz w:val="20"/>
                <w:szCs w:val="20"/>
                <w:lang w:eastAsia="zh-CN"/>
              </w:rPr>
            </w:pPr>
            <w:r w:rsidRPr="00005A4F">
              <w:rPr>
                <w:color w:val="000000" w:themeColor="text1"/>
                <w:sz w:val="20"/>
                <w:szCs w:val="20"/>
                <w:lang w:eastAsia="zh-CN"/>
              </w:rPr>
              <w:t xml:space="preserve">Proposals </w:t>
            </w:r>
          </w:p>
          <w:p w14:paraId="622DBF9A" w14:textId="71778F7F" w:rsidR="00005A4F" w:rsidRPr="00005A4F" w:rsidRDefault="00005A4F" w:rsidP="00005A4F">
            <w:pPr>
              <w:pStyle w:val="affd"/>
              <w:widowControl/>
              <w:numPr>
                <w:ilvl w:val="1"/>
                <w:numId w:val="12"/>
              </w:numPr>
              <w:spacing w:after="120" w:line="240" w:lineRule="auto"/>
              <w:ind w:left="1440" w:firstLineChars="0"/>
              <w:rPr>
                <w:color w:val="000000" w:themeColor="text1"/>
                <w:sz w:val="20"/>
                <w:szCs w:val="20"/>
                <w:lang w:eastAsia="zh-CN"/>
              </w:rPr>
            </w:pPr>
            <w:r w:rsidRPr="00005A4F">
              <w:rPr>
                <w:color w:val="000000" w:themeColor="text1"/>
                <w:sz w:val="20"/>
                <w:szCs w:val="20"/>
                <w:lang w:eastAsia="zh-CN"/>
              </w:rPr>
              <w:t>P1: No LP-WUR measurement and evaluation requirement apply when LR is “on” at the legacy state; (vivo ZTE Huawei Ericsson</w:t>
            </w:r>
            <w:r w:rsidRPr="00005A4F">
              <w:rPr>
                <w:rFonts w:hint="eastAsia"/>
                <w:color w:val="000000" w:themeColor="text1"/>
                <w:sz w:val="20"/>
                <w:szCs w:val="20"/>
                <w:lang w:val="en-US" w:eastAsia="zh-CN"/>
              </w:rPr>
              <w:t xml:space="preserve"> Xiaomi</w:t>
            </w:r>
            <w:r w:rsidRPr="00005A4F">
              <w:rPr>
                <w:color w:val="000000" w:themeColor="text1"/>
                <w:sz w:val="20"/>
                <w:szCs w:val="20"/>
                <w:lang w:eastAsia="zh-CN"/>
              </w:rPr>
              <w:t>)</w:t>
            </w:r>
          </w:p>
          <w:p w14:paraId="101C61DF" w14:textId="77777777" w:rsidR="00005A4F" w:rsidRPr="00005A4F" w:rsidRDefault="00005A4F" w:rsidP="00005A4F">
            <w:pPr>
              <w:spacing w:after="120"/>
              <w:rPr>
                <w:rFonts w:eastAsiaTheme="minorEastAsia"/>
                <w:i/>
                <w:color w:val="000000" w:themeColor="text1"/>
                <w:sz w:val="20"/>
                <w:szCs w:val="20"/>
              </w:rPr>
            </w:pPr>
            <w:r w:rsidRPr="00005A4F">
              <w:rPr>
                <w:rFonts w:eastAsiaTheme="minorEastAsia"/>
                <w:i/>
                <w:color w:val="000000" w:themeColor="text1"/>
                <w:sz w:val="20"/>
                <w:szCs w:val="20"/>
              </w:rPr>
              <w:t>Background:</w:t>
            </w:r>
          </w:p>
          <w:p w14:paraId="2BE36335" w14:textId="77777777" w:rsidR="00005A4F" w:rsidRPr="00005A4F" w:rsidRDefault="00005A4F" w:rsidP="00005A4F">
            <w:pPr>
              <w:pStyle w:val="affd"/>
              <w:widowControl/>
              <w:numPr>
                <w:ilvl w:val="0"/>
                <w:numId w:val="12"/>
              </w:numPr>
              <w:overflowPunct w:val="0"/>
              <w:autoSpaceDE w:val="0"/>
              <w:autoSpaceDN w:val="0"/>
              <w:adjustRightInd w:val="0"/>
              <w:spacing w:after="120" w:line="240" w:lineRule="auto"/>
              <w:ind w:firstLineChars="0"/>
              <w:textAlignment w:val="baseline"/>
              <w:rPr>
                <w:rFonts w:eastAsiaTheme="minorEastAsia"/>
                <w:i/>
                <w:color w:val="000000" w:themeColor="text1"/>
                <w:sz w:val="20"/>
                <w:szCs w:val="20"/>
                <w:lang w:val="en-US" w:eastAsia="zh-CN"/>
              </w:rPr>
            </w:pPr>
            <w:r w:rsidRPr="00005A4F">
              <w:rPr>
                <w:rFonts w:eastAsiaTheme="minorEastAsia"/>
                <w:i/>
                <w:color w:val="000000" w:themeColor="text1"/>
                <w:sz w:val="20"/>
                <w:szCs w:val="20"/>
                <w:lang w:val="en-US" w:eastAsia="zh-CN"/>
              </w:rPr>
              <w:t>Summary of entry/exit conditions based on existing RAN2’s agreements</w:t>
            </w:r>
          </w:p>
          <w:tbl>
            <w:tblPr>
              <w:tblStyle w:val="aff"/>
              <w:tblW w:w="9634" w:type="dxa"/>
              <w:tblLook w:val="04A0" w:firstRow="1" w:lastRow="0" w:firstColumn="1" w:lastColumn="0" w:noHBand="0" w:noVBand="1"/>
            </w:tblPr>
            <w:tblGrid>
              <w:gridCol w:w="2830"/>
              <w:gridCol w:w="4678"/>
              <w:gridCol w:w="2126"/>
            </w:tblGrid>
            <w:tr w:rsidR="00005A4F" w:rsidRPr="00005A4F" w14:paraId="7F97F1C0" w14:textId="77777777" w:rsidTr="00826FF5">
              <w:tc>
                <w:tcPr>
                  <w:tcW w:w="2830" w:type="dxa"/>
                </w:tcPr>
                <w:p w14:paraId="4D61AEC3" w14:textId="77777777" w:rsidR="00005A4F" w:rsidRPr="00005A4F" w:rsidRDefault="00005A4F" w:rsidP="00005A4F">
                  <w:pPr>
                    <w:spacing w:after="0"/>
                    <w:jc w:val="center"/>
                    <w:rPr>
                      <w:b/>
                      <w:sz w:val="20"/>
                      <w:szCs w:val="20"/>
                    </w:rPr>
                  </w:pPr>
                  <w:r w:rsidRPr="00005A4F">
                    <w:rPr>
                      <w:b/>
                      <w:sz w:val="20"/>
                      <w:szCs w:val="20"/>
                    </w:rPr>
                    <w:t>Case</w:t>
                  </w:r>
                </w:p>
              </w:tc>
              <w:tc>
                <w:tcPr>
                  <w:tcW w:w="4678" w:type="dxa"/>
                </w:tcPr>
                <w:p w14:paraId="377A45C2" w14:textId="77777777" w:rsidR="00005A4F" w:rsidRPr="00005A4F" w:rsidRDefault="00005A4F" w:rsidP="00005A4F">
                  <w:pPr>
                    <w:spacing w:after="0"/>
                    <w:jc w:val="center"/>
                    <w:rPr>
                      <w:b/>
                      <w:sz w:val="20"/>
                      <w:szCs w:val="20"/>
                    </w:rPr>
                  </w:pPr>
                  <w:r w:rsidRPr="00005A4F">
                    <w:rPr>
                      <w:b/>
                      <w:sz w:val="20"/>
                      <w:szCs w:val="20"/>
                    </w:rPr>
                    <w:t>Entry conditions</w:t>
                  </w:r>
                </w:p>
              </w:tc>
              <w:tc>
                <w:tcPr>
                  <w:tcW w:w="2126" w:type="dxa"/>
                </w:tcPr>
                <w:p w14:paraId="68D2F1ED" w14:textId="77777777" w:rsidR="00005A4F" w:rsidRPr="00005A4F" w:rsidRDefault="00005A4F" w:rsidP="00005A4F">
                  <w:pPr>
                    <w:spacing w:after="0"/>
                    <w:jc w:val="center"/>
                    <w:rPr>
                      <w:b/>
                      <w:sz w:val="20"/>
                      <w:szCs w:val="20"/>
                    </w:rPr>
                  </w:pPr>
                  <w:r w:rsidRPr="00005A4F">
                    <w:rPr>
                      <w:rFonts w:hint="eastAsia"/>
                      <w:b/>
                      <w:sz w:val="20"/>
                      <w:szCs w:val="20"/>
                    </w:rPr>
                    <w:t>E</w:t>
                  </w:r>
                  <w:r w:rsidRPr="00005A4F">
                    <w:rPr>
                      <w:b/>
                      <w:sz w:val="20"/>
                      <w:szCs w:val="20"/>
                    </w:rPr>
                    <w:t>xit conditions</w:t>
                  </w:r>
                </w:p>
              </w:tc>
            </w:tr>
            <w:tr w:rsidR="00005A4F" w:rsidRPr="00005A4F" w14:paraId="0A54BC1C" w14:textId="77777777" w:rsidTr="00826FF5">
              <w:tc>
                <w:tcPr>
                  <w:tcW w:w="2830" w:type="dxa"/>
                </w:tcPr>
                <w:p w14:paraId="03225F18" w14:textId="77777777" w:rsidR="00005A4F" w:rsidRPr="00005A4F" w:rsidRDefault="00005A4F" w:rsidP="00005A4F">
                  <w:pPr>
                    <w:spacing w:line="0" w:lineRule="atLeast"/>
                    <w:jc w:val="center"/>
                    <w:rPr>
                      <w:sz w:val="20"/>
                      <w:szCs w:val="20"/>
                    </w:rPr>
                  </w:pPr>
                  <w:r w:rsidRPr="00005A4F">
                    <w:rPr>
                      <w:rFonts w:hint="eastAsia"/>
                      <w:sz w:val="20"/>
                      <w:szCs w:val="20"/>
                    </w:rPr>
                    <w:t>L</w:t>
                  </w:r>
                  <w:r w:rsidRPr="00005A4F">
                    <w:rPr>
                      <w:sz w:val="20"/>
                      <w:szCs w:val="20"/>
                    </w:rPr>
                    <w:t>P-WUS monitoring</w:t>
                  </w:r>
                </w:p>
              </w:tc>
              <w:tc>
                <w:tcPr>
                  <w:tcW w:w="4678" w:type="dxa"/>
                </w:tcPr>
                <w:p w14:paraId="58A6D76F" w14:textId="77777777" w:rsidR="00005A4F" w:rsidRPr="00005A4F" w:rsidRDefault="00005A4F" w:rsidP="00005A4F">
                  <w:pPr>
                    <w:spacing w:line="0" w:lineRule="atLeast"/>
                    <w:jc w:val="center"/>
                    <w:rPr>
                      <w:sz w:val="20"/>
                      <w:szCs w:val="20"/>
                    </w:rPr>
                  </w:pPr>
                  <w:r w:rsidRPr="00005A4F">
                    <w:rPr>
                      <w:rFonts w:hint="eastAsia"/>
                      <w:sz w:val="20"/>
                      <w:szCs w:val="20"/>
                    </w:rPr>
                    <w:t>M</w:t>
                  </w:r>
                  <w:r w:rsidRPr="00005A4F">
                    <w:rPr>
                      <w:sz w:val="20"/>
                      <w:szCs w:val="20"/>
                    </w:rPr>
                    <w:t>R threshold and optional LR threshold</w:t>
                  </w:r>
                </w:p>
              </w:tc>
              <w:tc>
                <w:tcPr>
                  <w:tcW w:w="2126" w:type="dxa"/>
                </w:tcPr>
                <w:p w14:paraId="13A3B49E" w14:textId="77777777" w:rsidR="00005A4F" w:rsidRPr="00005A4F" w:rsidRDefault="00005A4F" w:rsidP="00005A4F">
                  <w:pPr>
                    <w:spacing w:line="0" w:lineRule="atLeast"/>
                    <w:jc w:val="center"/>
                    <w:rPr>
                      <w:sz w:val="20"/>
                      <w:szCs w:val="20"/>
                    </w:rPr>
                  </w:pPr>
                  <w:r w:rsidRPr="00005A4F">
                    <w:rPr>
                      <w:sz w:val="20"/>
                      <w:szCs w:val="20"/>
                    </w:rPr>
                    <w:t>LR threshold</w:t>
                  </w:r>
                </w:p>
              </w:tc>
            </w:tr>
            <w:tr w:rsidR="00005A4F" w:rsidRPr="00005A4F" w14:paraId="2F3CBB67" w14:textId="77777777" w:rsidTr="00826FF5">
              <w:tc>
                <w:tcPr>
                  <w:tcW w:w="2830" w:type="dxa"/>
                </w:tcPr>
                <w:p w14:paraId="6FC1462D" w14:textId="77777777" w:rsidR="00005A4F" w:rsidRPr="00005A4F" w:rsidRDefault="00005A4F" w:rsidP="00005A4F">
                  <w:pPr>
                    <w:spacing w:line="0" w:lineRule="atLeast"/>
                    <w:jc w:val="center"/>
                    <w:rPr>
                      <w:sz w:val="20"/>
                      <w:szCs w:val="20"/>
                    </w:rPr>
                  </w:pPr>
                  <w:r w:rsidRPr="00005A4F">
                    <w:rPr>
                      <w:rFonts w:hint="eastAsia"/>
                      <w:sz w:val="20"/>
                      <w:szCs w:val="20"/>
                    </w:rPr>
                    <w:t>R</w:t>
                  </w:r>
                  <w:r w:rsidRPr="00005A4F">
                    <w:rPr>
                      <w:sz w:val="20"/>
                      <w:szCs w:val="20"/>
                    </w:rPr>
                    <w:t>RM measurement fully offloading (Case 1)</w:t>
                  </w:r>
                </w:p>
              </w:tc>
              <w:tc>
                <w:tcPr>
                  <w:tcW w:w="4678" w:type="dxa"/>
                </w:tcPr>
                <w:p w14:paraId="64AE1B8A" w14:textId="77777777" w:rsidR="00005A4F" w:rsidRPr="00005A4F" w:rsidRDefault="00005A4F" w:rsidP="00005A4F">
                  <w:pPr>
                    <w:spacing w:line="0" w:lineRule="atLeast"/>
                    <w:jc w:val="center"/>
                    <w:rPr>
                      <w:sz w:val="20"/>
                      <w:szCs w:val="20"/>
                    </w:rPr>
                  </w:pPr>
                  <w:r w:rsidRPr="00005A4F">
                    <w:rPr>
                      <w:rFonts w:hint="eastAsia"/>
                      <w:sz w:val="20"/>
                      <w:szCs w:val="20"/>
                    </w:rPr>
                    <w:t>M</w:t>
                  </w:r>
                  <w:r w:rsidRPr="00005A4F">
                    <w:rPr>
                      <w:sz w:val="20"/>
                      <w:szCs w:val="20"/>
                    </w:rPr>
                    <w:t>R threshold and optional LR threshold</w:t>
                  </w:r>
                </w:p>
              </w:tc>
              <w:tc>
                <w:tcPr>
                  <w:tcW w:w="2126" w:type="dxa"/>
                </w:tcPr>
                <w:p w14:paraId="06636C41" w14:textId="77777777" w:rsidR="00005A4F" w:rsidRPr="00005A4F" w:rsidRDefault="00005A4F" w:rsidP="00005A4F">
                  <w:pPr>
                    <w:spacing w:line="0" w:lineRule="atLeast"/>
                    <w:jc w:val="center"/>
                    <w:rPr>
                      <w:sz w:val="20"/>
                      <w:szCs w:val="20"/>
                    </w:rPr>
                  </w:pPr>
                  <w:r w:rsidRPr="00005A4F">
                    <w:rPr>
                      <w:rFonts w:hint="eastAsia"/>
                      <w:sz w:val="20"/>
                      <w:szCs w:val="20"/>
                    </w:rPr>
                    <w:t>L</w:t>
                  </w:r>
                  <w:r w:rsidRPr="00005A4F">
                    <w:rPr>
                      <w:sz w:val="20"/>
                      <w:szCs w:val="20"/>
                    </w:rPr>
                    <w:t>R threshold</w:t>
                  </w:r>
                </w:p>
              </w:tc>
            </w:tr>
            <w:tr w:rsidR="00005A4F" w:rsidRPr="00005A4F" w14:paraId="2893026E" w14:textId="77777777" w:rsidTr="00826FF5">
              <w:tc>
                <w:tcPr>
                  <w:tcW w:w="2830" w:type="dxa"/>
                </w:tcPr>
                <w:p w14:paraId="47EE2453" w14:textId="77777777" w:rsidR="00005A4F" w:rsidRPr="00005A4F" w:rsidRDefault="00005A4F" w:rsidP="00005A4F">
                  <w:pPr>
                    <w:spacing w:line="0" w:lineRule="atLeast"/>
                    <w:jc w:val="center"/>
                    <w:rPr>
                      <w:sz w:val="20"/>
                      <w:szCs w:val="20"/>
                    </w:rPr>
                  </w:pPr>
                  <w:r w:rsidRPr="00005A4F">
                    <w:rPr>
                      <w:sz w:val="20"/>
                      <w:szCs w:val="20"/>
                    </w:rPr>
                    <w:t>RRM measurement relaxation (Case 3)</w:t>
                  </w:r>
                </w:p>
              </w:tc>
              <w:tc>
                <w:tcPr>
                  <w:tcW w:w="4678" w:type="dxa"/>
                </w:tcPr>
                <w:p w14:paraId="15F4700D" w14:textId="77777777" w:rsidR="00005A4F" w:rsidRPr="00005A4F" w:rsidRDefault="00005A4F" w:rsidP="00005A4F">
                  <w:pPr>
                    <w:spacing w:line="0" w:lineRule="atLeast"/>
                    <w:jc w:val="center"/>
                    <w:rPr>
                      <w:sz w:val="20"/>
                      <w:szCs w:val="20"/>
                    </w:rPr>
                  </w:pPr>
                  <w:r w:rsidRPr="00005A4F">
                    <w:rPr>
                      <w:sz w:val="20"/>
                      <w:szCs w:val="20"/>
                    </w:rPr>
                    <w:t xml:space="preserve">  For </w:t>
                  </w:r>
                  <w:r w:rsidRPr="00005A4F">
                    <w:rPr>
                      <w:rFonts w:hint="eastAsia"/>
                      <w:sz w:val="20"/>
                      <w:szCs w:val="20"/>
                    </w:rPr>
                    <w:t xml:space="preserve">serving cell </w:t>
                  </w:r>
                  <w:r w:rsidRPr="00005A4F">
                    <w:rPr>
                      <w:sz w:val="20"/>
                      <w:szCs w:val="20"/>
                    </w:rPr>
                    <w:t xml:space="preserve">RRM relaxation, </w:t>
                  </w:r>
                  <w:r w:rsidRPr="00005A4F">
                    <w:rPr>
                      <w:rFonts w:hint="eastAsia"/>
                      <w:sz w:val="20"/>
                      <w:szCs w:val="20"/>
                    </w:rPr>
                    <w:t>at least</w:t>
                  </w:r>
                  <w:r w:rsidRPr="00005A4F">
                    <w:rPr>
                      <w:sz w:val="20"/>
                      <w:szCs w:val="20"/>
                    </w:rPr>
                    <w:t xml:space="preserve"> MR threshold, </w:t>
                  </w:r>
                  <w:r w:rsidRPr="00005A4F">
                    <w:rPr>
                      <w:rFonts w:hint="eastAsia"/>
                      <w:sz w:val="20"/>
                      <w:szCs w:val="20"/>
                    </w:rPr>
                    <w:t xml:space="preserve">FFS if </w:t>
                  </w:r>
                  <w:r w:rsidRPr="00005A4F">
                    <w:rPr>
                      <w:sz w:val="20"/>
                      <w:szCs w:val="20"/>
                    </w:rPr>
                    <w:t xml:space="preserve">LR measurement is </w:t>
                  </w:r>
                  <w:r w:rsidRPr="00005A4F">
                    <w:rPr>
                      <w:rFonts w:hint="eastAsia"/>
                      <w:sz w:val="20"/>
                      <w:szCs w:val="20"/>
                    </w:rPr>
                    <w:t>needed</w:t>
                  </w:r>
                  <w:r w:rsidRPr="00005A4F">
                    <w:rPr>
                      <w:sz w:val="20"/>
                      <w:szCs w:val="20"/>
                    </w:rPr>
                    <w:t>.</w:t>
                  </w:r>
                </w:p>
                <w:p w14:paraId="5D7B6BC7" w14:textId="77777777" w:rsidR="00005A4F" w:rsidRPr="00005A4F" w:rsidRDefault="00005A4F" w:rsidP="00005A4F">
                  <w:pPr>
                    <w:spacing w:line="0" w:lineRule="atLeast"/>
                    <w:jc w:val="center"/>
                    <w:rPr>
                      <w:sz w:val="20"/>
                      <w:szCs w:val="20"/>
                    </w:rPr>
                  </w:pPr>
                  <w:r w:rsidRPr="00005A4F">
                    <w:rPr>
                      <w:rFonts w:hint="eastAsia"/>
                      <w:sz w:val="20"/>
                      <w:szCs w:val="20"/>
                    </w:rPr>
                    <w:t xml:space="preserve">FFS if the entry </w:t>
                  </w:r>
                  <w:r w:rsidRPr="00005A4F">
                    <w:rPr>
                      <w:sz w:val="20"/>
                      <w:szCs w:val="20"/>
                    </w:rPr>
                    <w:t>condition</w:t>
                  </w:r>
                  <w:r w:rsidRPr="00005A4F">
                    <w:rPr>
                      <w:rFonts w:hint="eastAsia"/>
                      <w:sz w:val="20"/>
                      <w:szCs w:val="20"/>
                    </w:rPr>
                    <w:t xml:space="preserve"> for serving cell RRM </w:t>
                  </w:r>
                  <w:r w:rsidRPr="00005A4F">
                    <w:rPr>
                      <w:sz w:val="20"/>
                      <w:szCs w:val="20"/>
                    </w:rPr>
                    <w:t>measurement</w:t>
                  </w:r>
                  <w:r w:rsidRPr="00005A4F">
                    <w:rPr>
                      <w:rFonts w:hint="eastAsia"/>
                      <w:sz w:val="20"/>
                      <w:szCs w:val="20"/>
                    </w:rPr>
                    <w:t xml:space="preserve"> relaxation is the same as neighbour cell RRM </w:t>
                  </w:r>
                  <w:r w:rsidRPr="00005A4F">
                    <w:rPr>
                      <w:sz w:val="20"/>
                      <w:szCs w:val="20"/>
                    </w:rPr>
                    <w:t>measurement</w:t>
                  </w:r>
                  <w:r w:rsidRPr="00005A4F">
                    <w:rPr>
                      <w:rFonts w:hint="eastAsia"/>
                      <w:sz w:val="20"/>
                      <w:szCs w:val="20"/>
                    </w:rPr>
                    <w:t xml:space="preserve"> relaxation</w:t>
                  </w:r>
                </w:p>
              </w:tc>
              <w:tc>
                <w:tcPr>
                  <w:tcW w:w="2126" w:type="dxa"/>
                </w:tcPr>
                <w:p w14:paraId="62E28EF4" w14:textId="77777777" w:rsidR="00005A4F" w:rsidRPr="00005A4F" w:rsidRDefault="00005A4F" w:rsidP="00005A4F">
                  <w:pPr>
                    <w:spacing w:line="0" w:lineRule="atLeast"/>
                    <w:jc w:val="center"/>
                    <w:rPr>
                      <w:sz w:val="20"/>
                      <w:szCs w:val="20"/>
                    </w:rPr>
                  </w:pPr>
                  <w:r w:rsidRPr="00005A4F">
                    <w:rPr>
                      <w:sz w:val="20"/>
                      <w:szCs w:val="20"/>
                    </w:rPr>
                    <w:t>FFS</w:t>
                  </w:r>
                </w:p>
              </w:tc>
            </w:tr>
          </w:tbl>
          <w:p w14:paraId="2E867D9B" w14:textId="12C8E397" w:rsidR="00005A4F" w:rsidRPr="00005A4F" w:rsidRDefault="00005A4F" w:rsidP="00005A4F">
            <w:pPr>
              <w:rPr>
                <w:color w:val="000000" w:themeColor="text1"/>
                <w:sz w:val="20"/>
                <w:szCs w:val="20"/>
              </w:rPr>
            </w:pPr>
            <w:r w:rsidRPr="00005A4F">
              <w:rPr>
                <w:color w:val="000000" w:themeColor="text1"/>
                <w:sz w:val="20"/>
                <w:szCs w:val="20"/>
              </w:rPr>
              <w:t>Agreement at RAN4 114bis:</w:t>
            </w:r>
          </w:p>
          <w:p w14:paraId="788D7B45" w14:textId="77777777" w:rsidR="00005A4F" w:rsidRPr="00005A4F" w:rsidRDefault="00005A4F" w:rsidP="00005A4F">
            <w:pPr>
              <w:pStyle w:val="affd"/>
              <w:widowControl/>
              <w:numPr>
                <w:ilvl w:val="0"/>
                <w:numId w:val="12"/>
              </w:numPr>
              <w:spacing w:after="120" w:line="240" w:lineRule="auto"/>
              <w:ind w:firstLineChars="0"/>
              <w:jc w:val="both"/>
              <w:rPr>
                <w:color w:val="000000" w:themeColor="text1"/>
                <w:sz w:val="20"/>
                <w:szCs w:val="20"/>
              </w:rPr>
            </w:pPr>
            <w:r w:rsidRPr="00005A4F">
              <w:rPr>
                <w:color w:val="000000" w:themeColor="text1"/>
                <w:sz w:val="20"/>
                <w:szCs w:val="20"/>
              </w:rPr>
              <w:t xml:space="preserve">At legacy state, </w:t>
            </w:r>
            <w:r w:rsidRPr="00005A4F">
              <w:rPr>
                <w:rFonts w:hint="eastAsia"/>
                <w:color w:val="000000" w:themeColor="text1"/>
                <w:sz w:val="20"/>
                <w:szCs w:val="20"/>
              </w:rPr>
              <w:t>when and how to turn on LR for serving cell measurement is up to UE implementation</w:t>
            </w:r>
            <w:r w:rsidRPr="00005A4F">
              <w:rPr>
                <w:color w:val="000000" w:themeColor="text1"/>
                <w:sz w:val="20"/>
                <w:szCs w:val="20"/>
              </w:rPr>
              <w:t xml:space="preserve">. </w:t>
            </w:r>
          </w:p>
          <w:p w14:paraId="66BF0FB5" w14:textId="77777777" w:rsidR="00005A4F" w:rsidRPr="00005A4F" w:rsidRDefault="00005A4F" w:rsidP="00005A4F">
            <w:pPr>
              <w:rPr>
                <w:rFonts w:eastAsiaTheme="minorEastAsia"/>
                <w:i/>
                <w:color w:val="000000" w:themeColor="text1"/>
                <w:sz w:val="20"/>
                <w:szCs w:val="20"/>
              </w:rPr>
            </w:pPr>
            <w:r w:rsidRPr="00005A4F">
              <w:rPr>
                <w:rFonts w:eastAsiaTheme="minorEastAsia"/>
                <w:i/>
                <w:color w:val="000000" w:themeColor="text1"/>
                <w:sz w:val="20"/>
                <w:szCs w:val="20"/>
              </w:rPr>
              <w:t xml:space="preserve">Recommendations: </w:t>
            </w:r>
          </w:p>
          <w:p w14:paraId="7FB614ED" w14:textId="09832664" w:rsidR="00A958F6" w:rsidRPr="00005A4F" w:rsidRDefault="00005A4F" w:rsidP="00005A4F">
            <w:pPr>
              <w:spacing w:after="120"/>
              <w:jc w:val="both"/>
              <w:rPr>
                <w:rFonts w:eastAsiaTheme="minorEastAsia"/>
                <w:color w:val="000000"/>
                <w:sz w:val="20"/>
                <w:szCs w:val="20"/>
              </w:rPr>
            </w:pPr>
            <w:r w:rsidRPr="00005A4F">
              <w:rPr>
                <w:color w:val="000000"/>
                <w:sz w:val="20"/>
                <w:szCs w:val="20"/>
              </w:rPr>
              <w:t xml:space="preserve">At legacy state, when LP-WUR is “ON” for evaluating LR threshold, </w:t>
            </w:r>
            <w:r w:rsidRPr="00005A4F">
              <w:rPr>
                <w:color w:val="000000" w:themeColor="text1"/>
                <w:sz w:val="20"/>
                <w:szCs w:val="20"/>
              </w:rPr>
              <w:t>LP-WUR measurement and evaluation requirement</w:t>
            </w:r>
            <w:r w:rsidRPr="00005A4F">
              <w:rPr>
                <w:color w:val="000000"/>
                <w:sz w:val="20"/>
                <w:szCs w:val="20"/>
              </w:rPr>
              <w:t xml:space="preserve"> will not apply. </w:t>
            </w:r>
          </w:p>
        </w:tc>
      </w:tr>
    </w:tbl>
    <w:p w14:paraId="6903F0CE" w14:textId="47A1C4D7" w:rsidR="00A958F6" w:rsidRDefault="00A958F6" w:rsidP="00A958F6">
      <w:pPr>
        <w:spacing w:after="120"/>
        <w:rPr>
          <w:rFonts w:eastAsiaTheme="minorEastAsia"/>
        </w:rPr>
      </w:pPr>
    </w:p>
    <w:p w14:paraId="24094C18" w14:textId="20E2E964" w:rsidR="00D600AE" w:rsidRPr="005E1B56" w:rsidRDefault="00E63783" w:rsidP="00A958F6">
      <w:pPr>
        <w:spacing w:after="120"/>
        <w:rPr>
          <w:rFonts w:eastAsiaTheme="minorEastAsia"/>
          <w:sz w:val="22"/>
          <w:szCs w:val="22"/>
        </w:rPr>
      </w:pPr>
      <w:bookmarkStart w:id="4" w:name="_GoBack"/>
      <w:r w:rsidRPr="005E1B56">
        <w:rPr>
          <w:rFonts w:eastAsiaTheme="minorEastAsia" w:hint="eastAsia"/>
          <w:sz w:val="22"/>
          <w:szCs w:val="22"/>
        </w:rPr>
        <w:lastRenderedPageBreak/>
        <w:t>For</w:t>
      </w:r>
      <w:r w:rsidRPr="005E1B56">
        <w:rPr>
          <w:rFonts w:eastAsiaTheme="minorEastAsia"/>
          <w:sz w:val="22"/>
          <w:szCs w:val="22"/>
        </w:rPr>
        <w:t xml:space="preserve"> LP-WUR status at legacy case, it was agreed that </w:t>
      </w:r>
      <w:r w:rsidR="000A68CE" w:rsidRPr="005E1B56">
        <w:rPr>
          <w:rFonts w:eastAsiaTheme="minorEastAsia" w:hint="eastAsia"/>
          <w:sz w:val="22"/>
          <w:szCs w:val="22"/>
        </w:rPr>
        <w:t>a</w:t>
      </w:r>
      <w:r w:rsidR="000A68CE" w:rsidRPr="005E1B56">
        <w:rPr>
          <w:rFonts w:eastAsiaTheme="minorEastAsia"/>
          <w:sz w:val="22"/>
          <w:szCs w:val="22"/>
        </w:rPr>
        <w:t>t legacy state, when and how to turn on LR for serving cell measurement is up to UE implementation</w:t>
      </w:r>
      <w:r w:rsidR="000642E6" w:rsidRPr="005E1B56">
        <w:rPr>
          <w:rFonts w:eastAsiaTheme="minorEastAsia"/>
          <w:sz w:val="22"/>
          <w:szCs w:val="22"/>
        </w:rPr>
        <w:t>, and further discuss whether LR evaluation requirements apply when LR is “ON” at legacy state</w:t>
      </w:r>
      <w:r w:rsidR="00D15F09" w:rsidRPr="005E1B56">
        <w:rPr>
          <w:rFonts w:eastAsiaTheme="minorEastAsia"/>
          <w:sz w:val="22"/>
          <w:szCs w:val="22"/>
        </w:rPr>
        <w:t xml:space="preserve">. In our views, </w:t>
      </w:r>
      <w:r w:rsidR="009E678D" w:rsidRPr="005E1B56">
        <w:rPr>
          <w:rFonts w:eastAsiaTheme="minorEastAsia"/>
          <w:sz w:val="22"/>
          <w:szCs w:val="22"/>
        </w:rPr>
        <w:t>at legacy state, MR is work</w:t>
      </w:r>
      <w:r w:rsidR="006E721C" w:rsidRPr="005E1B56">
        <w:rPr>
          <w:rFonts w:eastAsiaTheme="minorEastAsia"/>
          <w:sz w:val="22"/>
          <w:szCs w:val="22"/>
        </w:rPr>
        <w:t>ing</w:t>
      </w:r>
      <w:r w:rsidR="009E678D" w:rsidRPr="005E1B56">
        <w:rPr>
          <w:rFonts w:eastAsiaTheme="minorEastAsia"/>
          <w:sz w:val="22"/>
          <w:szCs w:val="22"/>
        </w:rPr>
        <w:t xml:space="preserve"> without offloading or relaxation, the legacy </w:t>
      </w:r>
      <w:r w:rsidR="006E721C" w:rsidRPr="005E1B56">
        <w:rPr>
          <w:rFonts w:eastAsiaTheme="minorEastAsia"/>
          <w:sz w:val="22"/>
          <w:szCs w:val="22"/>
        </w:rPr>
        <w:t xml:space="preserve">MR </w:t>
      </w:r>
      <w:r w:rsidR="009E678D" w:rsidRPr="005E1B56">
        <w:rPr>
          <w:rFonts w:eastAsiaTheme="minorEastAsia"/>
          <w:sz w:val="22"/>
          <w:szCs w:val="22"/>
        </w:rPr>
        <w:t>evaluation requirements applied to MR is effi</w:t>
      </w:r>
      <w:r w:rsidR="006E721C" w:rsidRPr="005E1B56">
        <w:rPr>
          <w:rFonts w:eastAsiaTheme="minorEastAsia"/>
          <w:sz w:val="22"/>
          <w:szCs w:val="22"/>
        </w:rPr>
        <w:t>cient and there is no need to apply LR evaluation requirements</w:t>
      </w:r>
      <w:r w:rsidR="00975DC0" w:rsidRPr="005E1B56">
        <w:rPr>
          <w:rFonts w:eastAsiaTheme="minorEastAsia"/>
          <w:sz w:val="22"/>
          <w:szCs w:val="22"/>
        </w:rPr>
        <w:t>, thus we prefer that no LP-WUR measurement and evaluation requirement apply when LR is “on” at the legacy state.</w:t>
      </w:r>
    </w:p>
    <w:p w14:paraId="3C206357" w14:textId="0CD0D094" w:rsidR="00896ACE" w:rsidRPr="005E1B56" w:rsidRDefault="00896ACE" w:rsidP="00A958F6">
      <w:pPr>
        <w:spacing w:after="120"/>
        <w:rPr>
          <w:rFonts w:eastAsiaTheme="minorEastAsia"/>
          <w:b/>
          <w:sz w:val="22"/>
          <w:szCs w:val="22"/>
        </w:rPr>
      </w:pPr>
      <w:r w:rsidRPr="005E1B56">
        <w:rPr>
          <w:rFonts w:eastAsiaTheme="minorEastAsia"/>
          <w:b/>
          <w:sz w:val="22"/>
          <w:szCs w:val="22"/>
        </w:rPr>
        <w:t>Proposal 1: No LP-WUR measurement and evaluation requirement apply when LR is “on” at the legacy state.</w:t>
      </w:r>
    </w:p>
    <w:bookmarkEnd w:id="4"/>
    <w:p w14:paraId="25553778" w14:textId="513DD022" w:rsidR="001618B3" w:rsidRDefault="001618B3" w:rsidP="00A958F6">
      <w:pPr>
        <w:spacing w:after="120"/>
        <w:rPr>
          <w:rFonts w:eastAsiaTheme="minorEastAsia"/>
        </w:rPr>
      </w:pPr>
    </w:p>
    <w:p w14:paraId="36F67F77" w14:textId="0A134297" w:rsidR="001618B3" w:rsidRPr="008121FC" w:rsidRDefault="001618B3" w:rsidP="001618B3">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 xml:space="preserve">tatus in the </w:t>
      </w:r>
      <w:r w:rsidR="00D600AE">
        <w:rPr>
          <w:rFonts w:eastAsiaTheme="minorEastAsia" w:cs="v4.2.0"/>
          <w:i/>
          <w:sz w:val="22"/>
          <w:szCs w:val="22"/>
        </w:rPr>
        <w:t>WF [1]</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6E23DB" w:rsidRPr="006E23DB" w14:paraId="6584C4D7" w14:textId="77777777" w:rsidTr="00863AF8">
        <w:trPr>
          <w:jc w:val="center"/>
        </w:trPr>
        <w:tc>
          <w:tcPr>
            <w:tcW w:w="9629" w:type="dxa"/>
          </w:tcPr>
          <w:p w14:paraId="728E9C1B" w14:textId="77777777" w:rsidR="006E23DB" w:rsidRPr="006E23DB" w:rsidRDefault="006E23DB" w:rsidP="006E23DB">
            <w:pPr>
              <w:snapToGrid w:val="0"/>
              <w:spacing w:after="120"/>
              <w:rPr>
                <w:b/>
                <w:sz w:val="20"/>
                <w:szCs w:val="20"/>
                <w:u w:val="single"/>
                <w:lang w:eastAsia="ko-KR"/>
              </w:rPr>
            </w:pPr>
            <w:r w:rsidRPr="006E23DB">
              <w:rPr>
                <w:b/>
                <w:sz w:val="20"/>
                <w:szCs w:val="20"/>
                <w:u w:val="single"/>
                <w:lang w:eastAsia="ko-KR"/>
              </w:rPr>
              <w:t>Issue 1-1-</w:t>
            </w:r>
            <w:r w:rsidRPr="006E23DB">
              <w:rPr>
                <w:b/>
                <w:sz w:val="20"/>
                <w:szCs w:val="20"/>
                <w:u w:val="single"/>
              </w:rPr>
              <w:t>10</w:t>
            </w:r>
            <w:r w:rsidRPr="006E23DB">
              <w:rPr>
                <w:b/>
                <w:sz w:val="20"/>
                <w:szCs w:val="20"/>
                <w:u w:val="single"/>
                <w:lang w:eastAsia="ko-KR"/>
              </w:rPr>
              <w:t xml:space="preserve">: </w:t>
            </w:r>
            <w:r w:rsidRPr="006E23DB">
              <w:rPr>
                <w:b/>
                <w:sz w:val="20"/>
                <w:szCs w:val="20"/>
                <w:u w:val="single"/>
              </w:rPr>
              <w:t>Considerations on higher priority frequency layer</w:t>
            </w:r>
          </w:p>
          <w:p w14:paraId="6407BC34" w14:textId="77777777" w:rsidR="006E23DB" w:rsidRPr="006E23DB" w:rsidRDefault="006E23DB" w:rsidP="006E23DB">
            <w:pPr>
              <w:snapToGrid w:val="0"/>
              <w:spacing w:after="120"/>
              <w:rPr>
                <w:rFonts w:eastAsia="等线"/>
                <w:sz w:val="20"/>
                <w:szCs w:val="20"/>
              </w:rPr>
            </w:pPr>
            <w:r w:rsidRPr="006E23DB">
              <w:rPr>
                <w:rFonts w:eastAsia="等线"/>
                <w:sz w:val="20"/>
                <w:szCs w:val="20"/>
              </w:rPr>
              <w:t>Agreement:</w:t>
            </w:r>
          </w:p>
          <w:p w14:paraId="17CC1599" w14:textId="77777777" w:rsidR="006E23DB" w:rsidRPr="006E23DB" w:rsidRDefault="006E23DB" w:rsidP="006E23DB">
            <w:pPr>
              <w:pStyle w:val="affd"/>
              <w:widowControl/>
              <w:numPr>
                <w:ilvl w:val="0"/>
                <w:numId w:val="12"/>
              </w:numPr>
              <w:snapToGrid w:val="0"/>
              <w:spacing w:after="120" w:line="240" w:lineRule="auto"/>
              <w:ind w:firstLineChars="0"/>
              <w:rPr>
                <w:sz w:val="20"/>
                <w:szCs w:val="20"/>
              </w:rPr>
            </w:pPr>
            <w:r w:rsidRPr="006E23DB">
              <w:rPr>
                <w:sz w:val="20"/>
                <w:szCs w:val="20"/>
              </w:rPr>
              <w:t>Support relaxed higher priority frequency layer search at case 1</w:t>
            </w:r>
          </w:p>
          <w:p w14:paraId="535DC680" w14:textId="77777777" w:rsidR="006E23DB" w:rsidRPr="006E23DB" w:rsidRDefault="006E23DB" w:rsidP="006E23DB">
            <w:pPr>
              <w:snapToGrid w:val="0"/>
              <w:spacing w:after="120"/>
              <w:rPr>
                <w:rFonts w:eastAsia="宋体"/>
                <w:sz w:val="20"/>
                <w:szCs w:val="20"/>
              </w:rPr>
            </w:pPr>
            <w:r w:rsidRPr="006E23DB">
              <w:rPr>
                <w:rFonts w:eastAsia="宋体"/>
                <w:sz w:val="20"/>
                <w:szCs w:val="20"/>
              </w:rPr>
              <w:t>Tentative agreement:</w:t>
            </w:r>
          </w:p>
          <w:p w14:paraId="4F94F7E9" w14:textId="77777777" w:rsidR="006E23DB" w:rsidRPr="006E23DB" w:rsidRDefault="006E23DB" w:rsidP="006E23DB">
            <w:pPr>
              <w:pStyle w:val="affd"/>
              <w:widowControl/>
              <w:numPr>
                <w:ilvl w:val="0"/>
                <w:numId w:val="12"/>
              </w:numPr>
              <w:autoSpaceDN w:val="0"/>
              <w:snapToGrid w:val="0"/>
              <w:spacing w:after="120" w:line="240" w:lineRule="auto"/>
              <w:ind w:firstLineChars="0"/>
              <w:rPr>
                <w:sz w:val="20"/>
                <w:szCs w:val="20"/>
              </w:rPr>
            </w:pPr>
            <w:r w:rsidRPr="006E23DB">
              <w:rPr>
                <w:sz w:val="20"/>
                <w:szCs w:val="20"/>
              </w:rPr>
              <w:t xml:space="preserve">For case 1, when the serving cell is above threshold for inter-frequency </w:t>
            </w:r>
            <w:r w:rsidRPr="006E23DB">
              <w:rPr>
                <w:sz w:val="20"/>
                <w:szCs w:val="20"/>
                <w:u w:val="single"/>
              </w:rPr>
              <w:t>or inter-RAT</w:t>
            </w:r>
            <w:r w:rsidRPr="006E23DB">
              <w:rPr>
                <w:sz w:val="20"/>
                <w:szCs w:val="20"/>
              </w:rPr>
              <w:t xml:space="preserve"> neighbour cell measurement, existing relaxed requirements K2*T</w:t>
            </w:r>
            <w:r w:rsidRPr="006E23DB">
              <w:rPr>
                <w:sz w:val="20"/>
                <w:szCs w:val="20"/>
                <w:vertAlign w:val="subscript"/>
              </w:rPr>
              <w:t xml:space="preserve">higher_priority_search </w:t>
            </w:r>
            <w:r w:rsidRPr="006E23DB">
              <w:rPr>
                <w:sz w:val="20"/>
                <w:szCs w:val="20"/>
              </w:rPr>
              <w:t>are re-used for higher priority frequency search.</w:t>
            </w:r>
          </w:p>
          <w:p w14:paraId="20F79690" w14:textId="77777777" w:rsidR="006E23DB" w:rsidRPr="006E23DB" w:rsidRDefault="006E23DB" w:rsidP="006E23DB">
            <w:pPr>
              <w:pStyle w:val="affd"/>
              <w:widowControl/>
              <w:numPr>
                <w:ilvl w:val="1"/>
                <w:numId w:val="12"/>
              </w:numPr>
              <w:autoSpaceDN w:val="0"/>
              <w:snapToGrid w:val="0"/>
              <w:spacing w:after="120" w:line="240" w:lineRule="auto"/>
              <w:ind w:firstLineChars="0"/>
              <w:rPr>
                <w:sz w:val="20"/>
                <w:szCs w:val="20"/>
              </w:rPr>
            </w:pPr>
            <w:r w:rsidRPr="006E23DB">
              <w:rPr>
                <w:sz w:val="20"/>
                <w:szCs w:val="20"/>
              </w:rPr>
              <w:t>Note: K2 is 60</w:t>
            </w:r>
          </w:p>
          <w:p w14:paraId="58102B06" w14:textId="0B6547FB" w:rsidR="00D600AE" w:rsidRPr="006E23DB" w:rsidRDefault="00D600AE" w:rsidP="00D600AE">
            <w:pPr>
              <w:rPr>
                <w:rFonts w:eastAsiaTheme="minorEastAsia"/>
                <w:i/>
                <w:sz w:val="20"/>
                <w:szCs w:val="20"/>
              </w:rPr>
            </w:pPr>
            <w:r w:rsidRPr="006E23DB">
              <w:rPr>
                <w:rFonts w:eastAsiaTheme="minorEastAsia"/>
                <w:i/>
                <w:sz w:val="20"/>
                <w:szCs w:val="20"/>
              </w:rPr>
              <w:t>Recommendations:</w:t>
            </w:r>
          </w:p>
          <w:p w14:paraId="2984C4F5" w14:textId="02B8E419" w:rsidR="006E23DB" w:rsidRPr="006E23DB" w:rsidRDefault="00D600AE" w:rsidP="00863AF8">
            <w:pPr>
              <w:rPr>
                <w:rFonts w:eastAsiaTheme="minorEastAsia"/>
                <w:i/>
                <w:sz w:val="20"/>
                <w:szCs w:val="20"/>
              </w:rPr>
            </w:pPr>
            <w:r w:rsidRPr="006E23DB">
              <w:rPr>
                <w:rFonts w:eastAsiaTheme="minorEastAsia"/>
                <w:i/>
                <w:sz w:val="20"/>
                <w:szCs w:val="20"/>
              </w:rPr>
              <w:t>Further discussion on detail on requirements and related tentative agreement.</w:t>
            </w:r>
          </w:p>
        </w:tc>
      </w:tr>
    </w:tbl>
    <w:p w14:paraId="4B668483" w14:textId="41DE7836" w:rsidR="001618B3" w:rsidRDefault="001618B3" w:rsidP="00A958F6">
      <w:pPr>
        <w:spacing w:after="120"/>
        <w:rPr>
          <w:rFonts w:eastAsiaTheme="minorEastAsia"/>
        </w:rPr>
      </w:pPr>
    </w:p>
    <w:p w14:paraId="0EB67D2C" w14:textId="2A5BF753" w:rsidR="00896ACE" w:rsidRPr="005E1B56" w:rsidRDefault="00896ACE" w:rsidP="00896ACE">
      <w:pPr>
        <w:spacing w:after="120"/>
        <w:rPr>
          <w:rFonts w:eastAsiaTheme="minorEastAsia"/>
          <w:sz w:val="22"/>
          <w:szCs w:val="22"/>
        </w:rPr>
      </w:pPr>
      <w:r w:rsidRPr="005E1B56">
        <w:rPr>
          <w:rFonts w:eastAsiaTheme="minorEastAsia" w:hint="eastAsia"/>
          <w:sz w:val="22"/>
          <w:szCs w:val="22"/>
        </w:rPr>
        <w:t>F</w:t>
      </w:r>
      <w:r w:rsidRPr="005E1B56">
        <w:rPr>
          <w:rFonts w:eastAsiaTheme="minorEastAsia"/>
          <w:sz w:val="22"/>
          <w:szCs w:val="22"/>
        </w:rPr>
        <w:t>or higher priority requirements, we support to use existing relaxed requirements K2*T</w:t>
      </w:r>
      <w:r w:rsidRPr="005E1B56">
        <w:rPr>
          <w:rFonts w:eastAsiaTheme="minorEastAsia"/>
          <w:sz w:val="22"/>
          <w:szCs w:val="22"/>
          <w:vertAlign w:val="subscript"/>
        </w:rPr>
        <w:t>higher_priority_search</w:t>
      </w:r>
      <w:r w:rsidRPr="005E1B56">
        <w:rPr>
          <w:rFonts w:eastAsiaTheme="minorEastAsia"/>
          <w:sz w:val="22"/>
          <w:szCs w:val="22"/>
        </w:rPr>
        <w:t xml:space="preserve"> for higher priority frequency search, </w:t>
      </w:r>
      <w:r w:rsidR="00E435A9" w:rsidRPr="005E1B56">
        <w:rPr>
          <w:rFonts w:eastAsiaTheme="minorEastAsia"/>
          <w:sz w:val="22"/>
          <w:szCs w:val="22"/>
        </w:rPr>
        <w:t xml:space="preserve">where K2 is 60 </w:t>
      </w:r>
      <w:r w:rsidR="00116FEE" w:rsidRPr="005E1B56">
        <w:rPr>
          <w:rFonts w:eastAsiaTheme="minorEastAsia"/>
          <w:sz w:val="22"/>
          <w:szCs w:val="22"/>
        </w:rPr>
        <w:t>minutes.</w:t>
      </w:r>
      <w:r w:rsidR="008C010A" w:rsidRPr="005E1B56">
        <w:rPr>
          <w:rFonts w:eastAsiaTheme="minorEastAsia"/>
          <w:sz w:val="22"/>
          <w:szCs w:val="22"/>
        </w:rPr>
        <w:t xml:space="preserve"> Besides, inter-RAT is also ok for us since there also exists in</w:t>
      </w:r>
      <w:r w:rsidR="00563538" w:rsidRPr="005E1B56">
        <w:rPr>
          <w:rFonts w:eastAsiaTheme="minorEastAsia"/>
          <w:sz w:val="22"/>
          <w:szCs w:val="22"/>
        </w:rPr>
        <w:t>ter- RAT deployment in practical network.</w:t>
      </w:r>
    </w:p>
    <w:p w14:paraId="252BFE2D" w14:textId="617E48D0" w:rsidR="00B40A1A" w:rsidRPr="005E1B56" w:rsidRDefault="00B40A1A" w:rsidP="00896ACE">
      <w:pPr>
        <w:spacing w:after="120"/>
        <w:rPr>
          <w:rFonts w:eastAsiaTheme="minorEastAsia"/>
          <w:b/>
          <w:sz w:val="22"/>
          <w:szCs w:val="22"/>
        </w:rPr>
      </w:pPr>
      <w:r w:rsidRPr="005E1B56">
        <w:rPr>
          <w:rFonts w:eastAsiaTheme="minorEastAsia"/>
          <w:b/>
          <w:sz w:val="22"/>
          <w:szCs w:val="22"/>
        </w:rPr>
        <w:t xml:space="preserve">Proposal 2: Support the </w:t>
      </w:r>
      <w:r w:rsidR="002D02A2" w:rsidRPr="005E1B56">
        <w:rPr>
          <w:rFonts w:eastAsiaTheme="minorEastAsia"/>
          <w:b/>
          <w:sz w:val="22"/>
          <w:szCs w:val="22"/>
        </w:rPr>
        <w:t>t</w:t>
      </w:r>
      <w:r w:rsidR="006C0E97" w:rsidRPr="005E1B56">
        <w:rPr>
          <w:rFonts w:eastAsiaTheme="minorEastAsia"/>
          <w:b/>
          <w:sz w:val="22"/>
          <w:szCs w:val="22"/>
        </w:rPr>
        <w:t xml:space="preserve">entative agreement that </w:t>
      </w:r>
      <w:r w:rsidR="006C0E97" w:rsidRPr="005E1B56">
        <w:rPr>
          <w:rFonts w:eastAsiaTheme="minorEastAsia" w:hint="eastAsia"/>
          <w:b/>
          <w:sz w:val="22"/>
          <w:szCs w:val="22"/>
        </w:rPr>
        <w:t>f</w:t>
      </w:r>
      <w:r w:rsidR="006C0E97" w:rsidRPr="005E1B56">
        <w:rPr>
          <w:rFonts w:eastAsiaTheme="minorEastAsia"/>
          <w:b/>
          <w:sz w:val="22"/>
          <w:szCs w:val="22"/>
        </w:rPr>
        <w:t>or case 1, when the serving cell is above threshold for inter-frequency or inter-RAT neighbour cell measurement, existing relaxed requirements K2*T</w:t>
      </w:r>
      <w:r w:rsidR="006C0E97" w:rsidRPr="005E1B56">
        <w:rPr>
          <w:rFonts w:eastAsiaTheme="minorEastAsia"/>
          <w:b/>
          <w:sz w:val="22"/>
          <w:szCs w:val="22"/>
          <w:vertAlign w:val="subscript"/>
        </w:rPr>
        <w:t>higher_priority_search</w:t>
      </w:r>
      <w:r w:rsidR="006C0E97" w:rsidRPr="005E1B56">
        <w:rPr>
          <w:rFonts w:eastAsiaTheme="minorEastAsia"/>
          <w:b/>
          <w:sz w:val="22"/>
          <w:szCs w:val="22"/>
        </w:rPr>
        <w:t xml:space="preserve"> are re-used for h</w:t>
      </w:r>
      <w:r w:rsidR="00807856" w:rsidRPr="005E1B56">
        <w:rPr>
          <w:rFonts w:eastAsiaTheme="minorEastAsia"/>
          <w:b/>
          <w:sz w:val="22"/>
          <w:szCs w:val="22"/>
        </w:rPr>
        <w:t xml:space="preserve">igher priority frequency search, where </w:t>
      </w:r>
      <w:r w:rsidR="00AD0F2C" w:rsidRPr="005E1B56">
        <w:rPr>
          <w:rFonts w:eastAsiaTheme="minorEastAsia"/>
          <w:b/>
          <w:sz w:val="22"/>
          <w:szCs w:val="22"/>
        </w:rPr>
        <w:t>K2 is 60.</w:t>
      </w:r>
    </w:p>
    <w:bookmarkEnd w:id="3"/>
    <w:p w14:paraId="31A5E36C" w14:textId="44126733" w:rsidR="00AD363D" w:rsidRPr="00932FBD" w:rsidRDefault="00AD363D" w:rsidP="00E0332B">
      <w:pPr>
        <w:spacing w:after="120"/>
        <w:rPr>
          <w:rFonts w:eastAsiaTheme="minorEastAsia"/>
          <w:sz w:val="22"/>
          <w:szCs w:val="22"/>
        </w:rPr>
      </w:pPr>
    </w:p>
    <w:p w14:paraId="43EA6C3B" w14:textId="1B6B26B1" w:rsidR="00021797" w:rsidRDefault="006124FD" w:rsidP="009D5D07">
      <w:pPr>
        <w:pStyle w:val="afff6"/>
      </w:pPr>
      <w:r w:rsidRPr="006124FD">
        <w:t>Detail LP-WUR requirements at RRC_IDLE/INACTIVE state</w:t>
      </w:r>
    </w:p>
    <w:p w14:paraId="7034B9A4" w14:textId="39A26156" w:rsidR="00A63CF5" w:rsidRPr="008121FC" w:rsidRDefault="00A63CF5" w:rsidP="00A63CF5">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 xml:space="preserve">tatus in the </w:t>
      </w:r>
      <w:r w:rsidR="006521D6">
        <w:rPr>
          <w:rFonts w:eastAsiaTheme="minorEastAsia" w:cs="v4.2.0"/>
          <w:i/>
          <w:sz w:val="22"/>
          <w:szCs w:val="22"/>
        </w:rPr>
        <w:t xml:space="preserve">WF [1] and </w:t>
      </w:r>
      <w:r>
        <w:rPr>
          <w:rFonts w:eastAsiaTheme="minorEastAsia" w:cs="v4.2.0"/>
          <w:i/>
          <w:sz w:val="22"/>
          <w:szCs w:val="22"/>
        </w:rPr>
        <w:t>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A63CF5" w:rsidRPr="00F0377E" w14:paraId="14FFDC0D" w14:textId="77777777" w:rsidTr="00863AF8">
        <w:trPr>
          <w:jc w:val="center"/>
        </w:trPr>
        <w:tc>
          <w:tcPr>
            <w:tcW w:w="9629" w:type="dxa"/>
          </w:tcPr>
          <w:p w14:paraId="0A8C7A28" w14:textId="77777777" w:rsidR="00F0377E" w:rsidRPr="00F0377E" w:rsidRDefault="00F0377E" w:rsidP="00F0377E">
            <w:pPr>
              <w:snapToGrid w:val="0"/>
              <w:rPr>
                <w:b/>
                <w:bCs/>
                <w:sz w:val="20"/>
                <w:szCs w:val="20"/>
                <w:u w:val="single"/>
              </w:rPr>
            </w:pPr>
            <w:r w:rsidRPr="00F0377E">
              <w:rPr>
                <w:b/>
                <w:color w:val="000000" w:themeColor="text1"/>
                <w:sz w:val="20"/>
                <w:szCs w:val="20"/>
                <w:u w:val="single"/>
                <w:lang w:eastAsia="ko-KR"/>
              </w:rPr>
              <w:t xml:space="preserve">Issue 1-2-2: </w:t>
            </w:r>
            <w:r w:rsidRPr="00F0377E">
              <w:rPr>
                <w:b/>
                <w:bCs/>
                <w:sz w:val="20"/>
                <w:szCs w:val="20"/>
                <w:u w:val="single"/>
              </w:rPr>
              <w:t>Periodicity for LP-WUR RRM requirements</w:t>
            </w:r>
          </w:p>
          <w:p w14:paraId="4A36F805" w14:textId="77777777" w:rsidR="00F0377E" w:rsidRPr="00F0377E" w:rsidRDefault="00F0377E" w:rsidP="00F0377E">
            <w:pPr>
              <w:rPr>
                <w:rFonts w:eastAsiaTheme="minorEastAsia"/>
                <w:color w:val="000000" w:themeColor="text1"/>
                <w:sz w:val="20"/>
                <w:szCs w:val="20"/>
              </w:rPr>
            </w:pPr>
            <w:r w:rsidRPr="00F0377E">
              <w:rPr>
                <w:rFonts w:eastAsiaTheme="minorEastAsia"/>
                <w:color w:val="000000" w:themeColor="text1"/>
                <w:sz w:val="20"/>
                <w:szCs w:val="20"/>
              </w:rPr>
              <w:t>Agreement:</w:t>
            </w:r>
          </w:p>
          <w:p w14:paraId="39D5A717" w14:textId="599655F8" w:rsidR="00F0377E" w:rsidRPr="00F0377E" w:rsidRDefault="00F0377E" w:rsidP="00F0377E">
            <w:pPr>
              <w:rPr>
                <w:rFonts w:eastAsiaTheme="minorEastAsia"/>
                <w:color w:val="000000" w:themeColor="text1"/>
                <w:sz w:val="20"/>
                <w:szCs w:val="20"/>
              </w:rPr>
            </w:pPr>
            <w:r w:rsidRPr="00F0377E">
              <w:rPr>
                <w:rFonts w:eastAsiaTheme="minorEastAsia"/>
                <w:color w:val="000000" w:themeColor="text1"/>
                <w:sz w:val="20"/>
                <w:szCs w:val="20"/>
              </w:rPr>
              <w:t xml:space="preserve">Regardless of whether LP-SS is configured or not, periodicity for SSB based LP-WUR measurement delay requirements is based on LO periodicity. </w:t>
            </w:r>
          </w:p>
          <w:p w14:paraId="6EAB39E6" w14:textId="77777777" w:rsidR="00F0377E" w:rsidRPr="00F0377E" w:rsidRDefault="00F0377E" w:rsidP="00F0377E">
            <w:pPr>
              <w:snapToGrid w:val="0"/>
              <w:rPr>
                <w:b/>
                <w:color w:val="000000" w:themeColor="text1"/>
                <w:sz w:val="20"/>
                <w:szCs w:val="20"/>
                <w:u w:val="single"/>
                <w:lang w:eastAsia="ko-KR"/>
              </w:rPr>
            </w:pPr>
            <w:bookmarkStart w:id="5" w:name="_Hlk195171736"/>
            <w:r w:rsidRPr="00F0377E">
              <w:rPr>
                <w:b/>
                <w:color w:val="000000" w:themeColor="text1"/>
                <w:sz w:val="20"/>
                <w:szCs w:val="20"/>
                <w:u w:val="single"/>
                <w:lang w:eastAsia="ko-KR"/>
              </w:rPr>
              <w:t xml:space="preserve">Issue 1-2-2-1: </w:t>
            </w:r>
            <w:r w:rsidRPr="00F0377E">
              <w:rPr>
                <w:rFonts w:hint="eastAsia"/>
                <w:b/>
                <w:color w:val="000000" w:themeColor="text1"/>
                <w:sz w:val="20"/>
                <w:szCs w:val="20"/>
                <w:u w:val="single"/>
                <w:lang w:eastAsia="ko-KR"/>
              </w:rPr>
              <w:t>Lower</w:t>
            </w:r>
            <w:r w:rsidRPr="00F0377E">
              <w:rPr>
                <w:b/>
                <w:color w:val="000000" w:themeColor="text1"/>
                <w:sz w:val="20"/>
                <w:szCs w:val="20"/>
                <w:u w:val="single"/>
                <w:lang w:eastAsia="ko-KR"/>
              </w:rPr>
              <w:t xml:space="preserve"> bound on LP-SS measurement periodicity</w:t>
            </w:r>
          </w:p>
          <w:bookmarkEnd w:id="5"/>
          <w:p w14:paraId="39D9177A" w14:textId="77777777" w:rsidR="00F0377E" w:rsidRPr="00F0377E" w:rsidRDefault="00F0377E" w:rsidP="00F0377E">
            <w:pPr>
              <w:rPr>
                <w:rFonts w:eastAsiaTheme="minorEastAsia"/>
                <w:i/>
                <w:color w:val="000000" w:themeColor="text1"/>
                <w:sz w:val="20"/>
                <w:szCs w:val="20"/>
              </w:rPr>
            </w:pPr>
            <w:r w:rsidRPr="00F0377E">
              <w:rPr>
                <w:rFonts w:eastAsiaTheme="minorEastAsia"/>
                <w:i/>
                <w:color w:val="000000" w:themeColor="text1"/>
                <w:sz w:val="20"/>
                <w:szCs w:val="20"/>
              </w:rPr>
              <w:t>Recommendations:</w:t>
            </w:r>
          </w:p>
          <w:p w14:paraId="586684F3" w14:textId="7AFE88BF" w:rsidR="00F0377E" w:rsidRPr="00F0377E" w:rsidRDefault="00F0377E" w:rsidP="00F0377E">
            <w:pPr>
              <w:rPr>
                <w:rFonts w:eastAsiaTheme="minorEastAsia"/>
                <w:i/>
                <w:color w:val="000000" w:themeColor="text1"/>
                <w:sz w:val="20"/>
                <w:szCs w:val="20"/>
              </w:rPr>
            </w:pPr>
            <w:r w:rsidRPr="00F0377E">
              <w:rPr>
                <w:rFonts w:eastAsiaTheme="minorEastAsia"/>
                <w:i/>
                <w:color w:val="000000" w:themeColor="text1"/>
                <w:sz w:val="20"/>
                <w:szCs w:val="20"/>
              </w:rPr>
              <w:t>Continue discussion</w:t>
            </w:r>
          </w:p>
          <w:p w14:paraId="1C1FB1F7" w14:textId="77777777" w:rsidR="00F0377E" w:rsidRPr="00F0377E" w:rsidRDefault="00F0377E" w:rsidP="00F0377E">
            <w:pPr>
              <w:pStyle w:val="affd"/>
              <w:widowControl/>
              <w:numPr>
                <w:ilvl w:val="0"/>
                <w:numId w:val="12"/>
              </w:numPr>
              <w:spacing w:after="120" w:line="240" w:lineRule="auto"/>
              <w:ind w:left="720" w:firstLineChars="0"/>
              <w:rPr>
                <w:color w:val="000000" w:themeColor="text1"/>
                <w:sz w:val="20"/>
                <w:szCs w:val="20"/>
                <w:lang w:eastAsia="zh-CN"/>
              </w:rPr>
            </w:pPr>
            <w:r w:rsidRPr="00F0377E">
              <w:rPr>
                <w:color w:val="000000" w:themeColor="text1"/>
                <w:sz w:val="20"/>
                <w:szCs w:val="20"/>
                <w:lang w:eastAsia="zh-CN"/>
              </w:rPr>
              <w:t xml:space="preserve">Proposals </w:t>
            </w:r>
          </w:p>
          <w:p w14:paraId="06FB1777" w14:textId="77777777" w:rsidR="00F0377E" w:rsidRPr="00F0377E" w:rsidRDefault="00F0377E" w:rsidP="00F0377E">
            <w:pPr>
              <w:pStyle w:val="affd"/>
              <w:widowControl/>
              <w:numPr>
                <w:ilvl w:val="1"/>
                <w:numId w:val="12"/>
              </w:numPr>
              <w:spacing w:after="120" w:line="240" w:lineRule="auto"/>
              <w:ind w:firstLineChars="0"/>
              <w:rPr>
                <w:color w:val="000000" w:themeColor="text1"/>
                <w:sz w:val="20"/>
                <w:szCs w:val="20"/>
                <w:lang w:eastAsia="zh-CN"/>
              </w:rPr>
            </w:pPr>
            <w:r w:rsidRPr="00F0377E">
              <w:rPr>
                <w:color w:val="000000" w:themeColor="text1"/>
                <w:sz w:val="20"/>
                <w:szCs w:val="20"/>
                <w:lang w:eastAsia="zh-CN"/>
              </w:rPr>
              <w:t xml:space="preserve">P1: </w:t>
            </w:r>
            <w:r w:rsidRPr="00F0377E">
              <w:rPr>
                <w:rFonts w:hint="eastAsia"/>
                <w:color w:val="000000" w:themeColor="text1"/>
                <w:sz w:val="20"/>
                <w:szCs w:val="20"/>
                <w:lang w:eastAsia="zh-CN"/>
              </w:rPr>
              <w:t>In case the periodicity of LP-SS can be configured to small value like 80ms or 160ms</w:t>
            </w:r>
            <w:r w:rsidRPr="00F0377E">
              <w:rPr>
                <w:color w:val="000000" w:themeColor="text1"/>
                <w:sz w:val="20"/>
                <w:szCs w:val="20"/>
                <w:lang w:eastAsia="zh-CN"/>
              </w:rPr>
              <w:t xml:space="preserve"> (xiaomi)</w:t>
            </w:r>
          </w:p>
          <w:p w14:paraId="69BFF5B0" w14:textId="77777777" w:rsidR="00F0377E" w:rsidRPr="00F0377E" w:rsidRDefault="00F0377E" w:rsidP="00F0377E">
            <w:pPr>
              <w:pStyle w:val="affd"/>
              <w:widowControl/>
              <w:numPr>
                <w:ilvl w:val="2"/>
                <w:numId w:val="12"/>
              </w:numPr>
              <w:spacing w:after="120" w:line="240" w:lineRule="auto"/>
              <w:ind w:firstLineChars="0"/>
              <w:rPr>
                <w:color w:val="000000" w:themeColor="text1"/>
                <w:sz w:val="20"/>
                <w:szCs w:val="20"/>
                <w:lang w:eastAsia="zh-CN"/>
              </w:rPr>
            </w:pPr>
            <w:r w:rsidRPr="00F0377E">
              <w:rPr>
                <w:rFonts w:hint="eastAsia"/>
                <w:color w:val="000000" w:themeColor="text1"/>
                <w:sz w:val="20"/>
                <w:szCs w:val="20"/>
                <w:lang w:eastAsia="zh-CN"/>
              </w:rPr>
              <w:t>Option 1: define the lower limit for measurement delay requirements;</w:t>
            </w:r>
            <w:r w:rsidRPr="00F0377E">
              <w:rPr>
                <w:color w:val="000000" w:themeColor="text1"/>
                <w:sz w:val="20"/>
                <w:szCs w:val="20"/>
                <w:lang w:eastAsia="zh-CN"/>
              </w:rPr>
              <w:t xml:space="preserve"> (Huawei)</w:t>
            </w:r>
          </w:p>
          <w:p w14:paraId="04414964" w14:textId="77777777" w:rsidR="00F0377E" w:rsidRPr="00F0377E" w:rsidRDefault="00F0377E" w:rsidP="00F0377E">
            <w:pPr>
              <w:pStyle w:val="affd"/>
              <w:widowControl/>
              <w:numPr>
                <w:ilvl w:val="2"/>
                <w:numId w:val="12"/>
              </w:numPr>
              <w:spacing w:after="120" w:line="240" w:lineRule="auto"/>
              <w:ind w:firstLineChars="0"/>
              <w:rPr>
                <w:color w:val="000000" w:themeColor="text1"/>
                <w:sz w:val="20"/>
                <w:szCs w:val="20"/>
                <w:lang w:eastAsia="zh-CN"/>
              </w:rPr>
            </w:pPr>
            <w:r w:rsidRPr="00F0377E">
              <w:rPr>
                <w:rFonts w:hint="eastAsia"/>
                <w:color w:val="000000" w:themeColor="text1"/>
                <w:sz w:val="20"/>
                <w:szCs w:val="20"/>
                <w:lang w:eastAsia="zh-CN"/>
              </w:rPr>
              <w:lastRenderedPageBreak/>
              <w:t>Option 2: define the measurement delay requirements based on max(LP-SS periodicity, LO periodicity).</w:t>
            </w:r>
          </w:p>
          <w:p w14:paraId="57A93CBF" w14:textId="77777777" w:rsidR="00F0377E" w:rsidRPr="00F0377E" w:rsidRDefault="00F0377E" w:rsidP="00F0377E">
            <w:pPr>
              <w:pStyle w:val="affd"/>
              <w:widowControl/>
              <w:numPr>
                <w:ilvl w:val="1"/>
                <w:numId w:val="12"/>
              </w:numPr>
              <w:spacing w:after="120" w:line="240" w:lineRule="auto"/>
              <w:ind w:firstLineChars="0"/>
              <w:rPr>
                <w:color w:val="000000" w:themeColor="text1"/>
                <w:sz w:val="20"/>
                <w:szCs w:val="20"/>
                <w:lang w:eastAsia="zh-CN"/>
              </w:rPr>
            </w:pPr>
            <w:r w:rsidRPr="00F0377E">
              <w:rPr>
                <w:sz w:val="20"/>
                <w:szCs w:val="20"/>
              </w:rPr>
              <w:t>P2: No need for lower bound. (Nokia)</w:t>
            </w:r>
          </w:p>
          <w:p w14:paraId="128C46CD" w14:textId="77777777" w:rsidR="00F0377E" w:rsidRPr="00F0377E" w:rsidRDefault="00F0377E" w:rsidP="00F0377E">
            <w:pPr>
              <w:pStyle w:val="affd"/>
              <w:widowControl/>
              <w:numPr>
                <w:ilvl w:val="1"/>
                <w:numId w:val="12"/>
              </w:numPr>
              <w:spacing w:after="120" w:line="240" w:lineRule="auto"/>
              <w:ind w:firstLineChars="0"/>
              <w:rPr>
                <w:color w:val="000000" w:themeColor="text1"/>
                <w:sz w:val="20"/>
                <w:szCs w:val="20"/>
                <w:lang w:eastAsia="zh-CN"/>
              </w:rPr>
            </w:pPr>
            <w:r w:rsidRPr="00F0377E">
              <w:rPr>
                <w:sz w:val="20"/>
                <w:szCs w:val="20"/>
              </w:rPr>
              <w:t>P3: Wait for more RAN1 progress before determining whether to have lower bound. (vivo oppo)</w:t>
            </w:r>
          </w:p>
          <w:p w14:paraId="2A84F107" w14:textId="77777777" w:rsidR="00F0377E" w:rsidRPr="00F0377E" w:rsidRDefault="00F0377E" w:rsidP="00F0377E">
            <w:pPr>
              <w:rPr>
                <w:rFonts w:eastAsia="等线"/>
                <w:i/>
                <w:sz w:val="20"/>
                <w:szCs w:val="20"/>
              </w:rPr>
            </w:pPr>
            <w:r w:rsidRPr="00F0377E">
              <w:rPr>
                <w:rFonts w:eastAsia="等线"/>
                <w:i/>
                <w:sz w:val="20"/>
                <w:szCs w:val="20"/>
              </w:rPr>
              <w:t>Background:</w:t>
            </w:r>
          </w:p>
          <w:p w14:paraId="491F691E" w14:textId="77777777" w:rsidR="00F0377E" w:rsidRPr="00F0377E" w:rsidRDefault="00F0377E" w:rsidP="00F0377E">
            <w:pPr>
              <w:rPr>
                <w:bCs/>
                <w:color w:val="000000" w:themeColor="text1"/>
                <w:sz w:val="20"/>
                <w:szCs w:val="20"/>
              </w:rPr>
            </w:pPr>
            <w:r w:rsidRPr="00F0377E">
              <w:rPr>
                <w:bCs/>
                <w:color w:val="000000" w:themeColor="text1"/>
                <w:sz w:val="20"/>
                <w:szCs w:val="20"/>
              </w:rPr>
              <w:t>RAN4 112bis meeting agreement:</w:t>
            </w:r>
          </w:p>
          <w:p w14:paraId="551079FD" w14:textId="77777777" w:rsidR="00F0377E" w:rsidRPr="00F0377E" w:rsidRDefault="00F0377E" w:rsidP="00F0377E">
            <w:pPr>
              <w:ind w:left="284"/>
              <w:rPr>
                <w:bCs/>
                <w:color w:val="000000" w:themeColor="text1"/>
                <w:sz w:val="20"/>
                <w:szCs w:val="20"/>
              </w:rPr>
            </w:pPr>
            <w:r w:rsidRPr="00F0377E">
              <w:rPr>
                <w:bCs/>
                <w:color w:val="000000" w:themeColor="text1"/>
                <w:sz w:val="20"/>
                <w:szCs w:val="20"/>
              </w:rPr>
              <w:t>Measurement</w:t>
            </w:r>
            <w:r w:rsidRPr="00F0377E">
              <w:rPr>
                <w:rFonts w:hint="eastAsia"/>
                <w:bCs/>
                <w:color w:val="000000" w:themeColor="text1"/>
                <w:sz w:val="20"/>
                <w:szCs w:val="20"/>
              </w:rPr>
              <w:t xml:space="preserve"> </w:t>
            </w:r>
            <w:r w:rsidRPr="00F0377E">
              <w:rPr>
                <w:bCs/>
                <w:color w:val="000000" w:themeColor="text1"/>
                <w:sz w:val="20"/>
                <w:szCs w:val="20"/>
              </w:rPr>
              <w:t xml:space="preserve">delay </w:t>
            </w:r>
            <w:r w:rsidRPr="00F0377E">
              <w:rPr>
                <w:rFonts w:hint="eastAsia"/>
                <w:bCs/>
                <w:color w:val="000000" w:themeColor="text1"/>
                <w:sz w:val="20"/>
                <w:szCs w:val="20"/>
              </w:rPr>
              <w:t>requirement</w:t>
            </w:r>
            <w:r w:rsidRPr="00F0377E">
              <w:rPr>
                <w:bCs/>
                <w:color w:val="000000" w:themeColor="text1"/>
                <w:sz w:val="20"/>
                <w:szCs w:val="20"/>
              </w:rPr>
              <w:t>s for LP-WUR based on LP-SS in IDLE/Inactive mode shall be defined based on LP-SS periodicity.</w:t>
            </w:r>
          </w:p>
          <w:p w14:paraId="11D10E56" w14:textId="77777777" w:rsidR="00F0377E" w:rsidRPr="00F0377E" w:rsidRDefault="00F0377E" w:rsidP="00F0377E">
            <w:pPr>
              <w:rPr>
                <w:rFonts w:eastAsiaTheme="minorEastAsia"/>
                <w:i/>
                <w:color w:val="000000" w:themeColor="text1"/>
                <w:sz w:val="20"/>
                <w:szCs w:val="20"/>
              </w:rPr>
            </w:pPr>
          </w:p>
          <w:p w14:paraId="7007521D" w14:textId="77777777" w:rsidR="00F0377E" w:rsidRPr="00F0377E" w:rsidRDefault="00F0377E" w:rsidP="00F0377E">
            <w:pPr>
              <w:rPr>
                <w:b/>
                <w:color w:val="000000" w:themeColor="text1"/>
                <w:sz w:val="20"/>
                <w:szCs w:val="20"/>
                <w:u w:val="single"/>
                <w:lang w:eastAsia="ko-KR"/>
              </w:rPr>
            </w:pPr>
            <w:r w:rsidRPr="00F0377E">
              <w:rPr>
                <w:b/>
                <w:color w:val="000000" w:themeColor="text1"/>
                <w:sz w:val="20"/>
                <w:szCs w:val="20"/>
                <w:u w:val="single"/>
                <w:lang w:eastAsia="ko-KR"/>
              </w:rPr>
              <w:t>Issue 1-2-2-2: U</w:t>
            </w:r>
            <w:r w:rsidRPr="00F0377E">
              <w:rPr>
                <w:b/>
                <w:color w:val="000000" w:themeColor="text1"/>
                <w:sz w:val="20"/>
                <w:szCs w:val="20"/>
                <w:u w:val="single"/>
              </w:rPr>
              <w:t>pper</w:t>
            </w:r>
            <w:r w:rsidRPr="00F0377E">
              <w:rPr>
                <w:b/>
                <w:color w:val="000000" w:themeColor="text1"/>
                <w:sz w:val="20"/>
                <w:szCs w:val="20"/>
                <w:u w:val="single"/>
                <w:lang w:eastAsia="ko-KR"/>
              </w:rPr>
              <w:t xml:space="preserve"> bound on SSB-based LP-WUR measurement periodicity</w:t>
            </w:r>
          </w:p>
          <w:p w14:paraId="63E61BB1" w14:textId="77777777" w:rsidR="00F0377E" w:rsidRPr="00F0377E" w:rsidRDefault="00F0377E" w:rsidP="00F0377E">
            <w:pPr>
              <w:rPr>
                <w:rFonts w:eastAsiaTheme="minorEastAsia"/>
                <w:i/>
                <w:color w:val="000000" w:themeColor="text1"/>
                <w:sz w:val="20"/>
                <w:szCs w:val="20"/>
              </w:rPr>
            </w:pPr>
            <w:r w:rsidRPr="00F0377E">
              <w:rPr>
                <w:rFonts w:eastAsiaTheme="minorEastAsia"/>
                <w:i/>
                <w:color w:val="000000" w:themeColor="text1"/>
                <w:sz w:val="20"/>
                <w:szCs w:val="20"/>
              </w:rPr>
              <w:t>Recommendations:</w:t>
            </w:r>
          </w:p>
          <w:p w14:paraId="0DC14A91" w14:textId="77777777" w:rsidR="00F0377E" w:rsidRPr="00F0377E" w:rsidRDefault="00F0377E" w:rsidP="00F0377E">
            <w:pPr>
              <w:rPr>
                <w:rFonts w:eastAsiaTheme="minorEastAsia"/>
                <w:i/>
                <w:color w:val="000000" w:themeColor="text1"/>
                <w:sz w:val="20"/>
                <w:szCs w:val="20"/>
              </w:rPr>
            </w:pPr>
            <w:r w:rsidRPr="00F0377E">
              <w:rPr>
                <w:rFonts w:eastAsiaTheme="minorEastAsia"/>
                <w:i/>
                <w:color w:val="000000" w:themeColor="text1"/>
                <w:sz w:val="20"/>
                <w:szCs w:val="20"/>
              </w:rPr>
              <w:t>Continue discussion</w:t>
            </w:r>
          </w:p>
          <w:p w14:paraId="63E957A5" w14:textId="77777777" w:rsidR="00F0377E" w:rsidRPr="00F0377E" w:rsidRDefault="00F0377E" w:rsidP="00F0377E">
            <w:pPr>
              <w:pStyle w:val="affd"/>
              <w:widowControl/>
              <w:numPr>
                <w:ilvl w:val="0"/>
                <w:numId w:val="12"/>
              </w:numPr>
              <w:spacing w:after="120" w:line="240" w:lineRule="auto"/>
              <w:ind w:left="720" w:firstLineChars="0"/>
              <w:rPr>
                <w:color w:val="000000" w:themeColor="text1"/>
                <w:sz w:val="20"/>
                <w:szCs w:val="20"/>
                <w:lang w:eastAsia="zh-CN"/>
              </w:rPr>
            </w:pPr>
            <w:r w:rsidRPr="00F0377E">
              <w:rPr>
                <w:color w:val="000000" w:themeColor="text1"/>
                <w:sz w:val="20"/>
                <w:szCs w:val="20"/>
                <w:lang w:eastAsia="zh-CN"/>
              </w:rPr>
              <w:t xml:space="preserve">Proposals </w:t>
            </w:r>
          </w:p>
          <w:p w14:paraId="09D43FDE" w14:textId="77777777" w:rsidR="00F0377E" w:rsidRPr="00F0377E" w:rsidRDefault="00F0377E" w:rsidP="00F0377E">
            <w:pPr>
              <w:pStyle w:val="affd"/>
              <w:widowControl/>
              <w:numPr>
                <w:ilvl w:val="1"/>
                <w:numId w:val="12"/>
              </w:numPr>
              <w:spacing w:after="120" w:line="240" w:lineRule="auto"/>
              <w:ind w:firstLineChars="0"/>
              <w:rPr>
                <w:color w:val="000000" w:themeColor="text1"/>
                <w:sz w:val="20"/>
                <w:szCs w:val="20"/>
                <w:lang w:eastAsia="zh-CN"/>
              </w:rPr>
            </w:pPr>
            <w:r w:rsidRPr="00F0377E">
              <w:rPr>
                <w:color w:val="000000" w:themeColor="text1"/>
                <w:sz w:val="20"/>
                <w:szCs w:val="20"/>
                <w:lang w:eastAsia="zh-CN"/>
              </w:rPr>
              <w:t>P1: No need to define upper bound for SSB-based LP-WUR measurement periodicity. (xiaomi oppo CATT CT Nokia)</w:t>
            </w:r>
          </w:p>
          <w:p w14:paraId="2EA2E2D8" w14:textId="77777777" w:rsidR="00F0377E" w:rsidRPr="00F0377E" w:rsidRDefault="00F0377E" w:rsidP="00F0377E">
            <w:pPr>
              <w:pStyle w:val="affd"/>
              <w:widowControl/>
              <w:numPr>
                <w:ilvl w:val="1"/>
                <w:numId w:val="12"/>
              </w:numPr>
              <w:spacing w:after="120" w:line="240" w:lineRule="auto"/>
              <w:ind w:firstLineChars="0"/>
              <w:rPr>
                <w:color w:val="000000" w:themeColor="text1"/>
                <w:sz w:val="20"/>
                <w:szCs w:val="20"/>
                <w:lang w:eastAsia="zh-CN"/>
              </w:rPr>
            </w:pPr>
            <w:r w:rsidRPr="00F0377E">
              <w:rPr>
                <w:color w:val="000000" w:themeColor="text1"/>
                <w:sz w:val="20"/>
                <w:szCs w:val="20"/>
                <w:lang w:eastAsia="zh-CN"/>
              </w:rPr>
              <w:t xml:space="preserve">P2: </w:t>
            </w:r>
            <w:r w:rsidRPr="00F0377E">
              <w:rPr>
                <w:sz w:val="20"/>
                <w:szCs w:val="20"/>
              </w:rPr>
              <w:t>Prefer the periodicity for measurement</w:t>
            </w:r>
            <w:r w:rsidRPr="00F0377E">
              <w:rPr>
                <w:rFonts w:hint="eastAsia"/>
                <w:sz w:val="20"/>
                <w:szCs w:val="20"/>
              </w:rPr>
              <w:t xml:space="preserve"> </w:t>
            </w:r>
            <w:r w:rsidRPr="00F0377E">
              <w:rPr>
                <w:sz w:val="20"/>
                <w:szCs w:val="20"/>
              </w:rPr>
              <w:t xml:space="preserve">and evaluation delay </w:t>
            </w:r>
            <w:r w:rsidRPr="00F0377E">
              <w:rPr>
                <w:rFonts w:hint="eastAsia"/>
                <w:sz w:val="20"/>
                <w:szCs w:val="20"/>
              </w:rPr>
              <w:t>requirement</w:t>
            </w:r>
            <w:r w:rsidRPr="00F0377E">
              <w:rPr>
                <w:sz w:val="20"/>
                <w:szCs w:val="20"/>
              </w:rPr>
              <w:t>s for LP-WUR based on SSB in IDLE/Inactive mode is 1.28s if the LO periodicity is 2.56s</w:t>
            </w:r>
            <w:r w:rsidRPr="00F0377E">
              <w:rPr>
                <w:rFonts w:hint="eastAsia"/>
                <w:color w:val="000000" w:themeColor="text1"/>
                <w:sz w:val="20"/>
                <w:szCs w:val="20"/>
                <w:lang w:eastAsia="zh-CN"/>
              </w:rPr>
              <w:t>.</w:t>
            </w:r>
            <w:r w:rsidRPr="00F0377E">
              <w:rPr>
                <w:color w:val="000000" w:themeColor="text1"/>
                <w:sz w:val="20"/>
                <w:szCs w:val="20"/>
                <w:lang w:eastAsia="zh-CN"/>
              </w:rPr>
              <w:t xml:space="preserve"> (vivo ZTE)</w:t>
            </w:r>
          </w:p>
          <w:p w14:paraId="39E53EFA" w14:textId="77777777" w:rsidR="00F0377E" w:rsidRPr="00F0377E" w:rsidRDefault="00F0377E" w:rsidP="00F0377E">
            <w:pPr>
              <w:pStyle w:val="affd"/>
              <w:widowControl/>
              <w:numPr>
                <w:ilvl w:val="1"/>
                <w:numId w:val="12"/>
              </w:numPr>
              <w:spacing w:after="120" w:line="240" w:lineRule="auto"/>
              <w:ind w:firstLineChars="0"/>
              <w:rPr>
                <w:color w:val="000000" w:themeColor="text1"/>
                <w:sz w:val="20"/>
                <w:szCs w:val="20"/>
                <w:lang w:eastAsia="zh-CN"/>
              </w:rPr>
            </w:pPr>
            <w:r w:rsidRPr="00F0377E">
              <w:rPr>
                <w:color w:val="000000" w:themeColor="text1"/>
                <w:sz w:val="20"/>
                <w:szCs w:val="20"/>
                <w:lang w:eastAsia="zh-CN"/>
              </w:rPr>
              <w:t>P3: Postpone the discussion for the case where LP-SS periodicity &gt; LO periodicity until RAN1 has more agreements for LP-SS periodicity (Huawei)</w:t>
            </w:r>
          </w:p>
          <w:p w14:paraId="2AADD3BD" w14:textId="77777777" w:rsidR="00F0377E" w:rsidRPr="00F0377E" w:rsidRDefault="00F0377E" w:rsidP="00F0377E">
            <w:pPr>
              <w:rPr>
                <w:bCs/>
                <w:color w:val="000000" w:themeColor="text1"/>
                <w:sz w:val="20"/>
                <w:szCs w:val="20"/>
              </w:rPr>
            </w:pPr>
            <w:r w:rsidRPr="00F0377E">
              <w:rPr>
                <w:bCs/>
                <w:color w:val="000000" w:themeColor="text1"/>
                <w:sz w:val="20"/>
                <w:szCs w:val="20"/>
              </w:rPr>
              <w:t>Background:</w:t>
            </w:r>
          </w:p>
          <w:p w14:paraId="69A0C81C" w14:textId="77777777" w:rsidR="00F0377E" w:rsidRPr="00F0377E" w:rsidRDefault="00F0377E" w:rsidP="00F0377E">
            <w:pPr>
              <w:rPr>
                <w:bCs/>
                <w:color w:val="000000" w:themeColor="text1"/>
                <w:sz w:val="20"/>
                <w:szCs w:val="20"/>
              </w:rPr>
            </w:pPr>
            <w:r w:rsidRPr="00F0377E">
              <w:rPr>
                <w:bCs/>
                <w:color w:val="000000" w:themeColor="text1"/>
                <w:sz w:val="20"/>
                <w:szCs w:val="20"/>
              </w:rPr>
              <w:t>RAN4 113 agreement:</w:t>
            </w:r>
          </w:p>
          <w:p w14:paraId="5829BAD4" w14:textId="77777777" w:rsidR="00F0377E" w:rsidRPr="00F0377E" w:rsidRDefault="00F0377E" w:rsidP="00F0377E">
            <w:pPr>
              <w:snapToGrid w:val="0"/>
              <w:ind w:left="284"/>
              <w:rPr>
                <w:iCs/>
                <w:color w:val="000000"/>
                <w:sz w:val="20"/>
                <w:szCs w:val="20"/>
              </w:rPr>
            </w:pPr>
            <w:r w:rsidRPr="00F0377E">
              <w:rPr>
                <w:iCs/>
                <w:color w:val="000000"/>
                <w:sz w:val="20"/>
                <w:szCs w:val="20"/>
              </w:rPr>
              <w:t>If LP-SS is not configured, periodicity for SSB based LP-WUR measurement delay requirements</w:t>
            </w:r>
          </w:p>
          <w:p w14:paraId="53F13CFE" w14:textId="77777777" w:rsidR="00F0377E" w:rsidRPr="00F0377E" w:rsidRDefault="00F0377E" w:rsidP="00F0377E">
            <w:pPr>
              <w:pStyle w:val="affd"/>
              <w:widowControl/>
              <w:numPr>
                <w:ilvl w:val="0"/>
                <w:numId w:val="21"/>
              </w:numPr>
              <w:snapToGrid w:val="0"/>
              <w:spacing w:after="120" w:line="240" w:lineRule="auto"/>
              <w:ind w:left="704" w:firstLineChars="0"/>
              <w:rPr>
                <w:iCs/>
                <w:color w:val="000000"/>
                <w:sz w:val="20"/>
                <w:szCs w:val="20"/>
              </w:rPr>
            </w:pPr>
            <w:r w:rsidRPr="00F0377E">
              <w:rPr>
                <w:iCs/>
                <w:color w:val="000000"/>
                <w:sz w:val="20"/>
                <w:szCs w:val="20"/>
              </w:rPr>
              <w:t>based on LO periodicity</w:t>
            </w:r>
          </w:p>
          <w:p w14:paraId="68BDBE47" w14:textId="77777777" w:rsidR="00F0377E" w:rsidRPr="00F0377E" w:rsidRDefault="00F0377E" w:rsidP="00F0377E">
            <w:pPr>
              <w:pStyle w:val="affd"/>
              <w:widowControl/>
              <w:numPr>
                <w:ilvl w:val="1"/>
                <w:numId w:val="21"/>
              </w:numPr>
              <w:snapToGrid w:val="0"/>
              <w:spacing w:after="120" w:line="240" w:lineRule="auto"/>
              <w:ind w:left="1124" w:firstLineChars="0"/>
              <w:rPr>
                <w:iCs/>
                <w:color w:val="000000"/>
                <w:sz w:val="20"/>
                <w:szCs w:val="20"/>
              </w:rPr>
            </w:pPr>
            <w:r w:rsidRPr="00F0377E">
              <w:rPr>
                <w:rFonts w:hint="eastAsia"/>
                <w:iCs/>
                <w:color w:val="000000"/>
                <w:sz w:val="20"/>
                <w:szCs w:val="20"/>
              </w:rPr>
              <w:t>F</w:t>
            </w:r>
            <w:r w:rsidRPr="00F0377E">
              <w:rPr>
                <w:iCs/>
                <w:color w:val="000000"/>
                <w:sz w:val="20"/>
                <w:szCs w:val="20"/>
              </w:rPr>
              <w:t>FS whether to define an upper bound</w:t>
            </w:r>
          </w:p>
          <w:p w14:paraId="52399A1C" w14:textId="77777777" w:rsidR="00F0377E" w:rsidRPr="00F0377E" w:rsidRDefault="00F0377E" w:rsidP="00F0377E">
            <w:pPr>
              <w:pStyle w:val="affd"/>
              <w:widowControl/>
              <w:numPr>
                <w:ilvl w:val="1"/>
                <w:numId w:val="21"/>
              </w:numPr>
              <w:snapToGrid w:val="0"/>
              <w:spacing w:after="120" w:line="240" w:lineRule="auto"/>
              <w:ind w:left="1124" w:firstLineChars="0"/>
              <w:rPr>
                <w:iCs/>
                <w:color w:val="000000"/>
                <w:sz w:val="20"/>
                <w:szCs w:val="20"/>
              </w:rPr>
            </w:pPr>
            <w:r w:rsidRPr="00F0377E">
              <w:rPr>
                <w:iCs/>
                <w:color w:val="000000"/>
                <w:sz w:val="20"/>
                <w:szCs w:val="20"/>
              </w:rPr>
              <w:t>Note: DRX cycle and LO periodicity are the same based on RAN1 agreement.</w:t>
            </w:r>
          </w:p>
          <w:p w14:paraId="06DA08BB" w14:textId="77777777" w:rsidR="00F0377E" w:rsidRPr="00F0377E" w:rsidRDefault="00F0377E" w:rsidP="00F0377E">
            <w:pPr>
              <w:snapToGrid w:val="0"/>
              <w:ind w:left="284"/>
              <w:rPr>
                <w:iCs/>
                <w:color w:val="000000"/>
                <w:sz w:val="20"/>
                <w:szCs w:val="20"/>
              </w:rPr>
            </w:pPr>
            <w:r w:rsidRPr="00F0377E">
              <w:rPr>
                <w:iCs/>
                <w:color w:val="000000"/>
                <w:sz w:val="20"/>
                <w:szCs w:val="20"/>
              </w:rPr>
              <w:t>When LP-SS is configured, apply the same agreement as for when LP-SS is not configured</w:t>
            </w:r>
          </w:p>
          <w:p w14:paraId="31C2B0A8" w14:textId="73656966" w:rsidR="00A63CF5" w:rsidRPr="00F0377E" w:rsidRDefault="00F0377E" w:rsidP="00F0377E">
            <w:pPr>
              <w:pStyle w:val="affd"/>
              <w:widowControl/>
              <w:numPr>
                <w:ilvl w:val="0"/>
                <w:numId w:val="22"/>
              </w:numPr>
              <w:snapToGrid w:val="0"/>
              <w:spacing w:after="120" w:line="240" w:lineRule="auto"/>
              <w:ind w:left="704" w:firstLineChars="0"/>
              <w:rPr>
                <w:sz w:val="20"/>
                <w:szCs w:val="20"/>
              </w:rPr>
            </w:pPr>
            <w:r w:rsidRPr="00F0377E">
              <w:rPr>
                <w:sz w:val="20"/>
                <w:szCs w:val="20"/>
              </w:rPr>
              <w:t>The above agreement applies if LO periodicity is equal to or larger than LP-SS periodicity, FFS if LO periodicity is smaller than LP-SS periodicity.</w:t>
            </w:r>
          </w:p>
        </w:tc>
      </w:tr>
    </w:tbl>
    <w:p w14:paraId="36A988FC" w14:textId="7B22D985" w:rsidR="00A63CF5" w:rsidRDefault="00A63CF5" w:rsidP="00A63CF5">
      <w:pPr>
        <w:spacing w:after="120"/>
        <w:rPr>
          <w:rFonts w:eastAsiaTheme="minorEastAsia"/>
        </w:rPr>
      </w:pPr>
    </w:p>
    <w:p w14:paraId="20F8F01C" w14:textId="77D3F7A3" w:rsidR="00A63CF5" w:rsidRDefault="00FC1F8E" w:rsidP="003F5DED">
      <w:pPr>
        <w:spacing w:after="120"/>
        <w:rPr>
          <w:rFonts w:eastAsiaTheme="minorEastAsia"/>
          <w:sz w:val="22"/>
          <w:szCs w:val="22"/>
        </w:rPr>
      </w:pPr>
      <w:r w:rsidRPr="00721DF2">
        <w:rPr>
          <w:rFonts w:eastAsiaTheme="minorEastAsia"/>
          <w:sz w:val="22"/>
          <w:szCs w:val="22"/>
        </w:rPr>
        <w:t>For upper bound on SSB-based LP-WUR measurement periodicity</w:t>
      </w:r>
      <w:r w:rsidR="00AE0F98" w:rsidRPr="00721DF2">
        <w:rPr>
          <w:rFonts w:eastAsiaTheme="minorEastAsia"/>
          <w:sz w:val="22"/>
          <w:szCs w:val="22"/>
        </w:rPr>
        <w:t xml:space="preserve">, </w:t>
      </w:r>
      <w:r w:rsidR="00317F74" w:rsidRPr="00721DF2">
        <w:rPr>
          <w:rFonts w:eastAsiaTheme="minorEastAsia"/>
          <w:sz w:val="22"/>
          <w:szCs w:val="22"/>
        </w:rPr>
        <w:t xml:space="preserve">since </w:t>
      </w:r>
      <w:r w:rsidR="00412B76" w:rsidRPr="00721DF2">
        <w:rPr>
          <w:rFonts w:eastAsiaTheme="minorEastAsia"/>
          <w:sz w:val="22"/>
          <w:szCs w:val="22"/>
        </w:rPr>
        <w:t xml:space="preserve">DRX cycle and LO periodicity are the same based on RAN1 agreement, </w:t>
      </w:r>
      <w:r w:rsidR="007959F3" w:rsidRPr="00721DF2">
        <w:rPr>
          <w:rFonts w:eastAsiaTheme="minorEastAsia"/>
          <w:sz w:val="22"/>
          <w:szCs w:val="22"/>
        </w:rPr>
        <w:t xml:space="preserve">and </w:t>
      </w:r>
      <w:r w:rsidR="006D6A14" w:rsidRPr="00721DF2">
        <w:rPr>
          <w:rFonts w:eastAsiaTheme="minorEastAsia"/>
          <w:sz w:val="22"/>
          <w:szCs w:val="22"/>
        </w:rPr>
        <w:t xml:space="preserve">periodicity for SSB based LP-WUR measurement delay requirements is based on LO periodicity, </w:t>
      </w:r>
      <w:r w:rsidR="00B957FF" w:rsidRPr="00721DF2">
        <w:rPr>
          <w:rFonts w:eastAsiaTheme="minorEastAsia"/>
          <w:sz w:val="22"/>
          <w:szCs w:val="22"/>
        </w:rPr>
        <w:t xml:space="preserve">in our views, it’s preferred not to define </w:t>
      </w:r>
      <w:r w:rsidR="003F5DED" w:rsidRPr="00721DF2">
        <w:rPr>
          <w:rFonts w:eastAsiaTheme="minorEastAsia"/>
          <w:sz w:val="22"/>
          <w:szCs w:val="22"/>
        </w:rPr>
        <w:t>upper bound for SSB-based LP-WUR measurement periodicity.</w:t>
      </w:r>
    </w:p>
    <w:p w14:paraId="5D9231E5" w14:textId="77777777" w:rsidR="00932FBD" w:rsidRPr="003F5DED" w:rsidRDefault="00932FBD" w:rsidP="00932FBD">
      <w:pPr>
        <w:spacing w:after="120"/>
        <w:rPr>
          <w:rFonts w:eastAsiaTheme="minorEastAsia"/>
          <w:sz w:val="22"/>
          <w:szCs w:val="22"/>
        </w:rPr>
      </w:pPr>
      <w:r>
        <w:rPr>
          <w:rFonts w:eastAsiaTheme="minorEastAsia"/>
          <w:b/>
          <w:sz w:val="22"/>
          <w:szCs w:val="22"/>
        </w:rPr>
        <w:t>Proposal 3</w:t>
      </w:r>
      <w:r w:rsidRPr="00721DF2">
        <w:rPr>
          <w:rFonts w:eastAsiaTheme="minorEastAsia"/>
          <w:b/>
          <w:sz w:val="22"/>
          <w:szCs w:val="22"/>
        </w:rPr>
        <w:t>: Do not define upper bound for SSB-based LP-WUR measurement periodicity.</w:t>
      </w:r>
    </w:p>
    <w:p w14:paraId="52EBE6D0" w14:textId="77777777" w:rsidR="00E1482B" w:rsidRPr="00932FBD" w:rsidRDefault="00E1482B" w:rsidP="00E1482B">
      <w:pPr>
        <w:spacing w:after="120"/>
        <w:rPr>
          <w:rFonts w:eastAsiaTheme="minorEastAsia"/>
        </w:rPr>
      </w:pPr>
    </w:p>
    <w:p w14:paraId="3F0298DF" w14:textId="5CC1854C" w:rsidR="00E1482B" w:rsidRPr="008121FC" w:rsidRDefault="00E1482B" w:rsidP="00E1482B">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w:t>
      </w:r>
      <w:r w:rsidR="0097409F">
        <w:rPr>
          <w:rFonts w:eastAsiaTheme="minorEastAsia" w:cs="v4.2.0"/>
          <w:i/>
          <w:sz w:val="22"/>
          <w:szCs w:val="22"/>
        </w:rPr>
        <w:t xml:space="preserve"> </w:t>
      </w:r>
      <w:r w:rsidR="007E37F2">
        <w:rPr>
          <w:rFonts w:eastAsiaTheme="minorEastAsia" w:cs="v4.2.0"/>
          <w:i/>
          <w:sz w:val="22"/>
          <w:szCs w:val="22"/>
        </w:rPr>
        <w:t>WF [1] and</w:t>
      </w:r>
      <w:r>
        <w:rPr>
          <w:rFonts w:eastAsiaTheme="minorEastAsia" w:cs="v4.2.0"/>
          <w:i/>
          <w:sz w:val="22"/>
          <w:szCs w:val="22"/>
        </w:rPr>
        <w:t xml:space="preserv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E1482B" w:rsidRPr="007E37F2" w14:paraId="249A85C4" w14:textId="77777777" w:rsidTr="00826FF5">
        <w:trPr>
          <w:jc w:val="center"/>
        </w:trPr>
        <w:tc>
          <w:tcPr>
            <w:tcW w:w="9629" w:type="dxa"/>
          </w:tcPr>
          <w:p w14:paraId="097ADB9F" w14:textId="77777777" w:rsidR="00D079CC" w:rsidRPr="007E37F2" w:rsidRDefault="00D079CC" w:rsidP="00D079CC">
            <w:pPr>
              <w:rPr>
                <w:b/>
                <w:color w:val="000000"/>
                <w:sz w:val="20"/>
                <w:szCs w:val="20"/>
                <w:u w:val="single"/>
                <w:lang w:eastAsia="ko-KR"/>
              </w:rPr>
            </w:pPr>
            <w:r w:rsidRPr="007E37F2">
              <w:rPr>
                <w:b/>
                <w:color w:val="000000"/>
                <w:sz w:val="20"/>
                <w:szCs w:val="20"/>
                <w:u w:val="single"/>
                <w:lang w:eastAsia="ko-KR"/>
              </w:rPr>
              <w:t xml:space="preserve">Issue 1-2-4: On LR measurement/evaluation requirements </w:t>
            </w:r>
          </w:p>
          <w:p w14:paraId="476A77D3" w14:textId="77777777" w:rsidR="00D079CC" w:rsidRPr="007E37F2" w:rsidRDefault="00D079CC" w:rsidP="00D079CC">
            <w:pPr>
              <w:rPr>
                <w:b/>
                <w:color w:val="000000"/>
                <w:sz w:val="20"/>
                <w:szCs w:val="20"/>
                <w:u w:val="single"/>
                <w:lang w:eastAsia="ko-KR"/>
              </w:rPr>
            </w:pPr>
            <w:r w:rsidRPr="007E37F2">
              <w:rPr>
                <w:b/>
                <w:color w:val="000000"/>
                <w:sz w:val="20"/>
                <w:szCs w:val="20"/>
                <w:u w:val="single"/>
                <w:lang w:eastAsia="ko-KR"/>
              </w:rPr>
              <w:t>Issue 1-2-4-1: On LR measurement filtering requirement</w:t>
            </w:r>
          </w:p>
          <w:p w14:paraId="5A83AF4B" w14:textId="77777777" w:rsidR="00D079CC" w:rsidRPr="007E37F2" w:rsidRDefault="00D079CC" w:rsidP="00D079CC">
            <w:pPr>
              <w:snapToGrid w:val="0"/>
              <w:spacing w:after="120"/>
              <w:rPr>
                <w:rFonts w:eastAsia="等线"/>
                <w:color w:val="000000"/>
                <w:sz w:val="20"/>
                <w:szCs w:val="20"/>
              </w:rPr>
            </w:pPr>
            <w:r w:rsidRPr="007E37F2">
              <w:rPr>
                <w:rFonts w:eastAsia="等线"/>
                <w:color w:val="000000"/>
                <w:sz w:val="20"/>
                <w:szCs w:val="20"/>
              </w:rPr>
              <w:t>Agreement:</w:t>
            </w:r>
          </w:p>
          <w:p w14:paraId="08E8C1B1" w14:textId="77777777" w:rsidR="00D079CC" w:rsidRPr="007E37F2" w:rsidRDefault="00D079CC" w:rsidP="00D079CC">
            <w:pPr>
              <w:pStyle w:val="affd"/>
              <w:widowControl/>
              <w:numPr>
                <w:ilvl w:val="1"/>
                <w:numId w:val="12"/>
              </w:numPr>
              <w:snapToGrid w:val="0"/>
              <w:spacing w:after="120" w:line="240" w:lineRule="auto"/>
              <w:ind w:left="1440" w:firstLineChars="0"/>
              <w:jc w:val="both"/>
              <w:rPr>
                <w:sz w:val="20"/>
                <w:szCs w:val="20"/>
              </w:rPr>
            </w:pPr>
            <w:r w:rsidRPr="007E37F2">
              <w:rPr>
                <w:sz w:val="20"/>
                <w:szCs w:val="20"/>
              </w:rPr>
              <w:lastRenderedPageBreak/>
              <w:t>The UE shall filter the [</w:t>
            </w:r>
            <w:r w:rsidRPr="007E37F2">
              <w:rPr>
                <w:b/>
                <w:sz w:val="20"/>
                <w:szCs w:val="20"/>
              </w:rPr>
              <w:t>SS-RSRP and SS-RSRQ</w:t>
            </w:r>
            <w:r w:rsidRPr="007E37F2">
              <w:rPr>
                <w:sz w:val="20"/>
                <w:szCs w:val="20"/>
              </w:rPr>
              <w:t>] measurements of the serving cell using at least 2 measurements. Within the set of measurements used for the filtering, at least two measurements shall be spaced by [LO periodicity /2] for SSB based LR.</w:t>
            </w:r>
          </w:p>
          <w:p w14:paraId="12D1F151" w14:textId="77777777" w:rsidR="00D079CC" w:rsidRPr="007E37F2" w:rsidRDefault="00D079CC" w:rsidP="00D079CC">
            <w:pPr>
              <w:rPr>
                <w:rFonts w:eastAsiaTheme="minorEastAsia"/>
                <w:i/>
                <w:color w:val="000000" w:themeColor="text1"/>
                <w:sz w:val="20"/>
                <w:szCs w:val="20"/>
              </w:rPr>
            </w:pPr>
            <w:r w:rsidRPr="007E37F2">
              <w:rPr>
                <w:rFonts w:eastAsiaTheme="minorEastAsia"/>
                <w:i/>
                <w:color w:val="000000" w:themeColor="text1"/>
                <w:sz w:val="20"/>
                <w:szCs w:val="20"/>
              </w:rPr>
              <w:t>Recommendations:</w:t>
            </w:r>
          </w:p>
          <w:p w14:paraId="1B237237" w14:textId="77777777" w:rsidR="00D079CC" w:rsidRPr="007E37F2" w:rsidRDefault="00D079CC" w:rsidP="00D079CC">
            <w:pPr>
              <w:rPr>
                <w:rFonts w:eastAsiaTheme="minorEastAsia"/>
                <w:i/>
                <w:color w:val="000000" w:themeColor="text1"/>
                <w:sz w:val="20"/>
                <w:szCs w:val="20"/>
              </w:rPr>
            </w:pPr>
            <w:r w:rsidRPr="007E37F2">
              <w:rPr>
                <w:rFonts w:eastAsiaTheme="minorEastAsia"/>
                <w:i/>
                <w:color w:val="000000" w:themeColor="text1"/>
                <w:sz w:val="20"/>
                <w:szCs w:val="20"/>
              </w:rPr>
              <w:t>Continue discuss on whether to define and how to define LP-SS based LR filtering requirements</w:t>
            </w:r>
          </w:p>
          <w:p w14:paraId="7D528463" w14:textId="77777777" w:rsidR="00205167" w:rsidRPr="007E37F2" w:rsidRDefault="00205167" w:rsidP="00205167">
            <w:pPr>
              <w:pStyle w:val="affd"/>
              <w:widowControl/>
              <w:numPr>
                <w:ilvl w:val="0"/>
                <w:numId w:val="12"/>
              </w:numPr>
              <w:spacing w:after="120" w:line="240" w:lineRule="auto"/>
              <w:ind w:left="720" w:firstLineChars="0"/>
              <w:rPr>
                <w:rFonts w:eastAsiaTheme="minorEastAsia"/>
                <w:i/>
                <w:color w:val="000000" w:themeColor="text1"/>
                <w:sz w:val="20"/>
                <w:szCs w:val="20"/>
                <w:lang w:eastAsia="zh-CN"/>
              </w:rPr>
            </w:pPr>
            <w:r w:rsidRPr="007E37F2">
              <w:rPr>
                <w:color w:val="000000" w:themeColor="text1"/>
                <w:sz w:val="20"/>
                <w:szCs w:val="20"/>
                <w:lang w:eastAsia="zh-CN"/>
              </w:rPr>
              <w:t xml:space="preserve">Proposals </w:t>
            </w:r>
          </w:p>
          <w:p w14:paraId="61ADD794" w14:textId="77777777" w:rsidR="00205167" w:rsidRPr="007E37F2" w:rsidRDefault="00205167" w:rsidP="00205167">
            <w:pPr>
              <w:pStyle w:val="affd"/>
              <w:widowControl/>
              <w:numPr>
                <w:ilvl w:val="1"/>
                <w:numId w:val="12"/>
              </w:numPr>
              <w:spacing w:after="120" w:line="240" w:lineRule="auto"/>
              <w:ind w:left="1440" w:firstLineChars="0"/>
              <w:jc w:val="both"/>
              <w:rPr>
                <w:sz w:val="20"/>
                <w:szCs w:val="20"/>
              </w:rPr>
            </w:pPr>
            <w:r w:rsidRPr="007E37F2">
              <w:rPr>
                <w:sz w:val="20"/>
                <w:szCs w:val="20"/>
              </w:rPr>
              <w:t>P1-1: The UE shall filter the LP-RSRP and LP-RSRQ measurements of the serving cell using at least 2 measurements. Within the set of measurements used for the filtering, at least two measurements shall be spaced by LP-SS periodicity/2 for LP-SS based LR. (vivo CT Ericsson)</w:t>
            </w:r>
          </w:p>
          <w:p w14:paraId="65342E4B" w14:textId="77777777" w:rsidR="00205167" w:rsidRPr="007E37F2" w:rsidRDefault="00205167" w:rsidP="00205167">
            <w:pPr>
              <w:pStyle w:val="affd"/>
              <w:widowControl/>
              <w:numPr>
                <w:ilvl w:val="1"/>
                <w:numId w:val="12"/>
              </w:numPr>
              <w:spacing w:after="120" w:line="240" w:lineRule="auto"/>
              <w:ind w:left="1440" w:firstLineChars="0"/>
              <w:jc w:val="both"/>
              <w:rPr>
                <w:sz w:val="20"/>
                <w:szCs w:val="20"/>
              </w:rPr>
            </w:pPr>
            <w:r w:rsidRPr="007E37F2">
              <w:rPr>
                <w:sz w:val="20"/>
                <w:szCs w:val="20"/>
              </w:rPr>
              <w:t xml:space="preserve">P1-2: </w:t>
            </w:r>
            <w:r w:rsidRPr="007E37F2">
              <w:rPr>
                <w:rFonts w:hint="eastAsia"/>
                <w:bCs/>
                <w:iCs/>
                <w:sz w:val="20"/>
                <w:szCs w:val="20"/>
                <w:lang w:val="en-US" w:eastAsia="zh-CN"/>
              </w:rPr>
              <w:t xml:space="preserve">For LP-SS-RSRP and LP-SS-RSRQ measurement, no need to define filtering </w:t>
            </w:r>
            <w:r w:rsidRPr="007E37F2">
              <w:rPr>
                <w:bCs/>
                <w:iCs/>
                <w:sz w:val="20"/>
                <w:szCs w:val="20"/>
                <w:lang w:val="en-US" w:eastAsia="zh-CN"/>
              </w:rPr>
              <w:t>requirement (CMCC)</w:t>
            </w:r>
          </w:p>
          <w:p w14:paraId="1DE0D1CF" w14:textId="77777777" w:rsidR="00205167" w:rsidRPr="007E37F2" w:rsidRDefault="00205167" w:rsidP="00205167">
            <w:pPr>
              <w:pStyle w:val="affd"/>
              <w:widowControl/>
              <w:numPr>
                <w:ilvl w:val="1"/>
                <w:numId w:val="12"/>
              </w:numPr>
              <w:spacing w:after="120" w:line="240" w:lineRule="auto"/>
              <w:ind w:left="1440" w:firstLineChars="0"/>
              <w:jc w:val="both"/>
              <w:rPr>
                <w:sz w:val="20"/>
                <w:szCs w:val="20"/>
              </w:rPr>
            </w:pPr>
            <w:r w:rsidRPr="007E37F2">
              <w:rPr>
                <w:sz w:val="20"/>
                <w:szCs w:val="20"/>
              </w:rPr>
              <w:t>P2:The UE shall filter the [SS-RSRP and SS-RSRQ] measurements of the serving cell using at least 2 measurements. Within the set of measurements used for the filtering, at least two measurements shall be spaced by [LO periodicity /2] for SSB based LR. (vivo CMCC CT Ericsson Nokia)</w:t>
            </w:r>
          </w:p>
          <w:p w14:paraId="54DDAE84" w14:textId="77777777" w:rsidR="00205167" w:rsidRPr="007E37F2" w:rsidRDefault="00205167" w:rsidP="00205167">
            <w:pPr>
              <w:pStyle w:val="affd"/>
              <w:widowControl/>
              <w:numPr>
                <w:ilvl w:val="1"/>
                <w:numId w:val="12"/>
              </w:numPr>
              <w:spacing w:after="120" w:line="240" w:lineRule="auto"/>
              <w:ind w:left="1440" w:firstLineChars="0"/>
              <w:jc w:val="both"/>
              <w:rPr>
                <w:sz w:val="20"/>
                <w:szCs w:val="20"/>
              </w:rPr>
            </w:pPr>
            <w:r w:rsidRPr="007E37F2">
              <w:rPr>
                <w:sz w:val="20"/>
                <w:szCs w:val="20"/>
              </w:rPr>
              <w:t>P3: UE shall filter the LR measurements using at least 2 measurements with enough separation. (Huawei)</w:t>
            </w:r>
          </w:p>
          <w:p w14:paraId="577CE042" w14:textId="77777777" w:rsidR="00205167" w:rsidRPr="007E37F2" w:rsidRDefault="00205167" w:rsidP="00205167">
            <w:pPr>
              <w:pStyle w:val="affd"/>
              <w:widowControl/>
              <w:numPr>
                <w:ilvl w:val="1"/>
                <w:numId w:val="12"/>
              </w:numPr>
              <w:spacing w:after="120" w:line="240" w:lineRule="auto"/>
              <w:ind w:left="1440" w:firstLineChars="0"/>
              <w:jc w:val="both"/>
              <w:rPr>
                <w:sz w:val="20"/>
                <w:szCs w:val="20"/>
              </w:rPr>
            </w:pPr>
          </w:p>
          <w:p w14:paraId="6CB429CD" w14:textId="77777777" w:rsidR="00205167" w:rsidRPr="007E37F2" w:rsidRDefault="00205167" w:rsidP="00205167">
            <w:pPr>
              <w:rPr>
                <w:rFonts w:eastAsia="等线"/>
                <w:i/>
                <w:sz w:val="20"/>
                <w:szCs w:val="20"/>
              </w:rPr>
            </w:pPr>
            <w:r w:rsidRPr="007E37F2">
              <w:rPr>
                <w:rFonts w:eastAsia="等线"/>
                <w:i/>
                <w:sz w:val="20"/>
                <w:szCs w:val="20"/>
              </w:rPr>
              <w:t>Background:</w:t>
            </w:r>
          </w:p>
          <w:p w14:paraId="56B497E8" w14:textId="77777777" w:rsidR="00205167" w:rsidRPr="007E37F2" w:rsidRDefault="00205167" w:rsidP="00205167">
            <w:pPr>
              <w:rPr>
                <w:rFonts w:eastAsiaTheme="minorEastAsia"/>
                <w:i/>
                <w:color w:val="000000" w:themeColor="text1"/>
                <w:sz w:val="20"/>
                <w:szCs w:val="20"/>
              </w:rPr>
            </w:pPr>
            <w:r w:rsidRPr="007E37F2">
              <w:rPr>
                <w:rFonts w:eastAsiaTheme="minorEastAsia"/>
                <w:i/>
                <w:color w:val="000000" w:themeColor="text1"/>
                <w:sz w:val="20"/>
                <w:szCs w:val="20"/>
              </w:rPr>
              <w:t xml:space="preserve">Recommendations: </w:t>
            </w:r>
          </w:p>
          <w:p w14:paraId="61AF7EA6" w14:textId="33F790F7" w:rsidR="007E37F2" w:rsidRPr="00456F1F" w:rsidRDefault="00205167" w:rsidP="007E37F2">
            <w:pPr>
              <w:rPr>
                <w:rFonts w:eastAsiaTheme="minorEastAsia" w:hint="eastAsia"/>
                <w:i/>
                <w:color w:val="000000" w:themeColor="text1"/>
                <w:sz w:val="20"/>
                <w:szCs w:val="20"/>
              </w:rPr>
            </w:pPr>
            <w:r w:rsidRPr="007E37F2">
              <w:rPr>
                <w:rFonts w:eastAsiaTheme="minorEastAsia"/>
                <w:i/>
                <w:color w:val="000000" w:themeColor="text1"/>
                <w:sz w:val="20"/>
                <w:szCs w:val="20"/>
              </w:rPr>
              <w:t xml:space="preserve">Check whether P2 is agreeable. Further discuss P1-1 and P1-2. </w:t>
            </w:r>
          </w:p>
        </w:tc>
      </w:tr>
    </w:tbl>
    <w:p w14:paraId="0BDE6B9B" w14:textId="6ED2CECE" w:rsidR="00E1482B" w:rsidRDefault="00E1482B" w:rsidP="00A63CF5">
      <w:pPr>
        <w:spacing w:after="120"/>
        <w:rPr>
          <w:rFonts w:eastAsiaTheme="minorEastAsia"/>
        </w:rPr>
      </w:pPr>
    </w:p>
    <w:p w14:paraId="23E1F1D2" w14:textId="28A69A65" w:rsidR="00334DBD" w:rsidRDefault="00334DBD" w:rsidP="00A63CF5">
      <w:pPr>
        <w:spacing w:after="120"/>
        <w:rPr>
          <w:rFonts w:eastAsiaTheme="minorEastAsia"/>
          <w:sz w:val="22"/>
          <w:szCs w:val="22"/>
        </w:rPr>
      </w:pPr>
      <w:r w:rsidRPr="00334DBD">
        <w:rPr>
          <w:rFonts w:eastAsiaTheme="minorEastAsia"/>
          <w:sz w:val="22"/>
          <w:szCs w:val="22"/>
        </w:rPr>
        <w:t>On LR measurement filtering requirement</w:t>
      </w:r>
      <w:r>
        <w:rPr>
          <w:rFonts w:eastAsiaTheme="minorEastAsia"/>
          <w:sz w:val="22"/>
          <w:szCs w:val="22"/>
        </w:rPr>
        <w:t xml:space="preserve">, </w:t>
      </w:r>
      <w:r w:rsidRPr="00334DBD">
        <w:rPr>
          <w:rFonts w:eastAsiaTheme="minorEastAsia"/>
          <w:sz w:val="22"/>
          <w:szCs w:val="22"/>
        </w:rPr>
        <w:t>whether to define and how to define LP-SS based LR filtering requirements</w:t>
      </w:r>
      <w:r>
        <w:rPr>
          <w:rFonts w:eastAsiaTheme="minorEastAsia"/>
          <w:sz w:val="22"/>
          <w:szCs w:val="22"/>
        </w:rPr>
        <w:t xml:space="preserve"> are further discussed, in our views, </w:t>
      </w:r>
      <w:r w:rsidR="000B51DD">
        <w:rPr>
          <w:rFonts w:eastAsiaTheme="minorEastAsia"/>
          <w:sz w:val="22"/>
          <w:szCs w:val="22"/>
        </w:rPr>
        <w:t>when</w:t>
      </w:r>
      <w:r w:rsidR="008D2704">
        <w:rPr>
          <w:rFonts w:eastAsiaTheme="minorEastAsia"/>
          <w:sz w:val="22"/>
          <w:szCs w:val="22"/>
        </w:rPr>
        <w:t xml:space="preserve"> </w:t>
      </w:r>
      <w:r w:rsidR="000B51DD">
        <w:rPr>
          <w:rFonts w:eastAsiaTheme="minorEastAsia"/>
          <w:sz w:val="22"/>
          <w:szCs w:val="22"/>
        </w:rPr>
        <w:t xml:space="preserve">the LP-SS periodicity is </w:t>
      </w:r>
      <w:r w:rsidR="000B51DD" w:rsidRPr="000B51DD">
        <w:rPr>
          <w:rFonts w:eastAsiaTheme="minorEastAsia"/>
          <w:sz w:val="22"/>
          <w:szCs w:val="22"/>
        </w:rPr>
        <w:t>320ms</w:t>
      </w:r>
      <w:r w:rsidR="00A51D0D">
        <w:rPr>
          <w:rFonts w:eastAsiaTheme="minorEastAsia"/>
          <w:sz w:val="22"/>
          <w:szCs w:val="22"/>
        </w:rPr>
        <w:t xml:space="preserve">, </w:t>
      </w:r>
      <w:r w:rsidR="00A51D0D" w:rsidRPr="00A51D0D">
        <w:rPr>
          <w:rFonts w:eastAsiaTheme="minorEastAsia"/>
          <w:sz w:val="22"/>
          <w:szCs w:val="22"/>
        </w:rPr>
        <w:t xml:space="preserve">it’s preferred </w:t>
      </w:r>
      <w:r w:rsidR="00A51D0D">
        <w:rPr>
          <w:rFonts w:eastAsiaTheme="minorEastAsia"/>
          <w:sz w:val="22"/>
          <w:szCs w:val="22"/>
        </w:rPr>
        <w:t xml:space="preserve">and reasonable </w:t>
      </w:r>
      <w:r w:rsidR="00A51D0D" w:rsidRPr="00A51D0D">
        <w:rPr>
          <w:rFonts w:eastAsiaTheme="minorEastAsia"/>
          <w:sz w:val="22"/>
          <w:szCs w:val="22"/>
        </w:rPr>
        <w:t>to follow existing DRX case that each measurement should be based on filtering of at least 2 samples</w:t>
      </w:r>
      <w:r w:rsidR="00670BC1">
        <w:rPr>
          <w:rFonts w:eastAsiaTheme="minorEastAsia"/>
          <w:sz w:val="22"/>
          <w:szCs w:val="22"/>
        </w:rPr>
        <w:t>.</w:t>
      </w:r>
    </w:p>
    <w:p w14:paraId="4D6333DE" w14:textId="7A34A546" w:rsidR="00403E2F" w:rsidRPr="007E427A" w:rsidRDefault="00670BC1" w:rsidP="00222484">
      <w:pPr>
        <w:spacing w:after="120"/>
        <w:rPr>
          <w:rFonts w:eastAsiaTheme="minorEastAsia"/>
          <w:b/>
          <w:sz w:val="22"/>
          <w:szCs w:val="22"/>
        </w:rPr>
      </w:pPr>
      <w:r w:rsidRPr="00670BC1">
        <w:rPr>
          <w:rFonts w:eastAsiaTheme="minorEastAsia" w:hint="eastAsia"/>
          <w:b/>
          <w:sz w:val="22"/>
          <w:szCs w:val="22"/>
        </w:rPr>
        <w:t>P</w:t>
      </w:r>
      <w:r w:rsidRPr="00670BC1">
        <w:rPr>
          <w:rFonts w:eastAsiaTheme="minorEastAsia"/>
          <w:b/>
          <w:sz w:val="22"/>
          <w:szCs w:val="22"/>
        </w:rPr>
        <w:t xml:space="preserve">roposal 4: </w:t>
      </w:r>
      <w:r w:rsidR="00A42386">
        <w:rPr>
          <w:rFonts w:eastAsiaTheme="minorEastAsia"/>
          <w:b/>
          <w:sz w:val="22"/>
          <w:szCs w:val="22"/>
        </w:rPr>
        <w:t xml:space="preserve">For </w:t>
      </w:r>
      <w:r w:rsidR="00A42386" w:rsidRPr="00A42386">
        <w:rPr>
          <w:rFonts w:eastAsiaTheme="minorEastAsia"/>
          <w:b/>
          <w:sz w:val="22"/>
          <w:szCs w:val="22"/>
        </w:rPr>
        <w:t>LP-SS based LR filtering requirements</w:t>
      </w:r>
      <w:r w:rsidR="00A42386">
        <w:rPr>
          <w:rFonts w:eastAsiaTheme="minorEastAsia"/>
          <w:b/>
          <w:sz w:val="22"/>
          <w:szCs w:val="22"/>
        </w:rPr>
        <w:t xml:space="preserve">, </w:t>
      </w:r>
      <w:r w:rsidR="007F1F14">
        <w:rPr>
          <w:rFonts w:eastAsiaTheme="minorEastAsia"/>
          <w:b/>
          <w:sz w:val="22"/>
          <w:szCs w:val="22"/>
        </w:rPr>
        <w:t xml:space="preserve">it’s preferred </w:t>
      </w:r>
      <w:r w:rsidR="00764300">
        <w:rPr>
          <w:rFonts w:eastAsiaTheme="minorEastAsia"/>
          <w:b/>
          <w:sz w:val="22"/>
          <w:szCs w:val="22"/>
        </w:rPr>
        <w:t>to define same as existing DRX</w:t>
      </w:r>
      <w:r w:rsidR="00D56B77">
        <w:rPr>
          <w:rFonts w:eastAsiaTheme="minorEastAsia"/>
          <w:b/>
          <w:sz w:val="22"/>
          <w:szCs w:val="22"/>
        </w:rPr>
        <w:t xml:space="preserve"> requirements, i.e., </w:t>
      </w:r>
      <w:r w:rsidR="00C21DE2">
        <w:rPr>
          <w:rFonts w:eastAsiaTheme="minorEastAsia"/>
          <w:b/>
          <w:sz w:val="22"/>
          <w:szCs w:val="22"/>
        </w:rPr>
        <w:t>t</w:t>
      </w:r>
      <w:r w:rsidR="00C21DE2" w:rsidRPr="00C21DE2">
        <w:rPr>
          <w:rFonts w:eastAsiaTheme="minorEastAsia"/>
          <w:b/>
          <w:sz w:val="22"/>
          <w:szCs w:val="22"/>
        </w:rPr>
        <w:t>he UE shall filter the LP-RSRP and LP-RSRQ measurements of the serving cell using at least 2 measurements</w:t>
      </w:r>
      <w:r w:rsidR="00C21DE2">
        <w:rPr>
          <w:rFonts w:eastAsiaTheme="minorEastAsia"/>
          <w:b/>
          <w:sz w:val="22"/>
          <w:szCs w:val="22"/>
        </w:rPr>
        <w:t>.</w:t>
      </w:r>
    </w:p>
    <w:p w14:paraId="1D763F76" w14:textId="3B812B19" w:rsidR="004A6E70" w:rsidRDefault="004A6E70" w:rsidP="004A6E70">
      <w:pPr>
        <w:spacing w:after="120"/>
        <w:rPr>
          <w:rFonts w:eastAsiaTheme="minorEastAsia" w:hint="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4FEC3195"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B86E13" w:rsidRPr="00B86E13">
        <w:rPr>
          <w:rFonts w:eastAsiaTheme="minorEastAsia"/>
          <w:sz w:val="22"/>
          <w:szCs w:val="22"/>
        </w:rPr>
        <w:t>Rel-19 RRM core requirements for LP-WUS/WUR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17EE3DF4" w14:textId="77777777" w:rsidR="00932FBD" w:rsidRPr="005E1B56" w:rsidRDefault="00932FBD" w:rsidP="00932FBD">
      <w:pPr>
        <w:spacing w:after="120"/>
        <w:rPr>
          <w:rFonts w:eastAsiaTheme="minorEastAsia"/>
          <w:b/>
          <w:sz w:val="22"/>
          <w:szCs w:val="22"/>
        </w:rPr>
      </w:pPr>
      <w:r w:rsidRPr="005E1B56">
        <w:rPr>
          <w:rFonts w:eastAsiaTheme="minorEastAsia"/>
          <w:b/>
          <w:sz w:val="22"/>
          <w:szCs w:val="22"/>
        </w:rPr>
        <w:t>Proposal 1: No LP-WUR measurement and evaluation requirement apply when LR is “on” at the legacy state.</w:t>
      </w:r>
    </w:p>
    <w:p w14:paraId="29CB7822" w14:textId="77777777" w:rsidR="00932FBD" w:rsidRPr="005E1B56" w:rsidRDefault="00932FBD" w:rsidP="00932FBD">
      <w:pPr>
        <w:spacing w:after="120"/>
        <w:rPr>
          <w:rFonts w:eastAsiaTheme="minorEastAsia"/>
          <w:b/>
          <w:sz w:val="22"/>
          <w:szCs w:val="22"/>
        </w:rPr>
      </w:pPr>
      <w:r w:rsidRPr="005E1B56">
        <w:rPr>
          <w:rFonts w:eastAsiaTheme="minorEastAsia"/>
          <w:b/>
          <w:sz w:val="22"/>
          <w:szCs w:val="22"/>
        </w:rPr>
        <w:t xml:space="preserve">Proposal 2: Support the tentative agreement that </w:t>
      </w:r>
      <w:r w:rsidRPr="005E1B56">
        <w:rPr>
          <w:rFonts w:eastAsiaTheme="minorEastAsia" w:hint="eastAsia"/>
          <w:b/>
          <w:sz w:val="22"/>
          <w:szCs w:val="22"/>
        </w:rPr>
        <w:t>f</w:t>
      </w:r>
      <w:r w:rsidRPr="005E1B56">
        <w:rPr>
          <w:rFonts w:eastAsiaTheme="minorEastAsia"/>
          <w:b/>
          <w:sz w:val="22"/>
          <w:szCs w:val="22"/>
        </w:rPr>
        <w:t>or case 1, when the serving cell is above threshold for inter-frequency or inter-RAT neighbour cell measurement, existing relaxed requirements K2*T</w:t>
      </w:r>
      <w:r w:rsidRPr="005E1B56">
        <w:rPr>
          <w:rFonts w:eastAsiaTheme="minorEastAsia"/>
          <w:b/>
          <w:sz w:val="22"/>
          <w:szCs w:val="22"/>
          <w:vertAlign w:val="subscript"/>
        </w:rPr>
        <w:t>higher_priority_search</w:t>
      </w:r>
      <w:r w:rsidRPr="005E1B56">
        <w:rPr>
          <w:rFonts w:eastAsiaTheme="minorEastAsia"/>
          <w:b/>
          <w:sz w:val="22"/>
          <w:szCs w:val="22"/>
        </w:rPr>
        <w:t xml:space="preserve"> are re-used for higher priority frequency search, where K2 is 60.</w:t>
      </w:r>
    </w:p>
    <w:p w14:paraId="7DCC768E" w14:textId="77777777" w:rsidR="00932FBD" w:rsidRPr="005E1B56" w:rsidRDefault="00932FBD" w:rsidP="00932FBD">
      <w:pPr>
        <w:spacing w:after="120"/>
        <w:rPr>
          <w:rFonts w:eastAsiaTheme="minorEastAsia"/>
          <w:sz w:val="22"/>
          <w:szCs w:val="22"/>
        </w:rPr>
      </w:pPr>
      <w:r w:rsidRPr="005E1B56">
        <w:rPr>
          <w:rFonts w:eastAsiaTheme="minorEastAsia"/>
          <w:b/>
          <w:sz w:val="22"/>
          <w:szCs w:val="22"/>
        </w:rPr>
        <w:t>Proposal 3: Do not define upper bound for SSB-based LP-WUR measurement periodicity.</w:t>
      </w:r>
    </w:p>
    <w:p w14:paraId="696B216E" w14:textId="77777777" w:rsidR="00932FBD" w:rsidRPr="005E1B56" w:rsidRDefault="00932FBD" w:rsidP="00932FBD">
      <w:pPr>
        <w:spacing w:after="120"/>
        <w:rPr>
          <w:rFonts w:eastAsiaTheme="minorEastAsia"/>
          <w:b/>
          <w:sz w:val="22"/>
          <w:szCs w:val="22"/>
        </w:rPr>
      </w:pPr>
      <w:r w:rsidRPr="005E1B56">
        <w:rPr>
          <w:rFonts w:eastAsiaTheme="minorEastAsia" w:hint="eastAsia"/>
          <w:b/>
          <w:sz w:val="22"/>
          <w:szCs w:val="22"/>
        </w:rPr>
        <w:t>P</w:t>
      </w:r>
      <w:r w:rsidRPr="005E1B56">
        <w:rPr>
          <w:rFonts w:eastAsiaTheme="minorEastAsia"/>
          <w:b/>
          <w:sz w:val="22"/>
          <w:szCs w:val="22"/>
        </w:rPr>
        <w:t>roposal 4: For LP-SS based LR filtering requirements, it’s preferred to define same as existing DRX requirements, i.e., the UE shall filter the LP-RSRP and LP-RSRQ measurements of the serving cell using at least 2 measurements.</w:t>
      </w:r>
    </w:p>
    <w:p w14:paraId="72CDBC15" w14:textId="2D33A398" w:rsidR="00955D13" w:rsidRPr="00932FBD"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lastRenderedPageBreak/>
        <w:t>References</w:t>
      </w:r>
    </w:p>
    <w:p w14:paraId="0CD9B842" w14:textId="56F311D3" w:rsidR="009C18C7" w:rsidRPr="000266BC" w:rsidRDefault="001D6D26" w:rsidP="001D6D26">
      <w:pPr>
        <w:pStyle w:val="affd"/>
        <w:numPr>
          <w:ilvl w:val="0"/>
          <w:numId w:val="13"/>
        </w:numPr>
        <w:ind w:firstLineChars="0"/>
        <w:rPr>
          <w:sz w:val="22"/>
          <w:szCs w:val="22"/>
          <w:lang w:val="en-US"/>
        </w:rPr>
      </w:pPr>
      <w:r w:rsidRPr="001D6D26">
        <w:rPr>
          <w:sz w:val="22"/>
          <w:szCs w:val="22"/>
        </w:rPr>
        <w:t>R4-2504908</w:t>
      </w:r>
      <w:r w:rsidR="009C1754">
        <w:rPr>
          <w:sz w:val="22"/>
          <w:szCs w:val="22"/>
        </w:rPr>
        <w:t>,</w:t>
      </w:r>
      <w:r w:rsidR="002A5238" w:rsidRPr="002A5238">
        <w:t xml:space="preserve"> </w:t>
      </w:r>
      <w:r w:rsidRPr="001D6D26">
        <w:rPr>
          <w:sz w:val="22"/>
          <w:szCs w:val="22"/>
        </w:rPr>
        <w:t>WF on RRM requirements for NR_LPWUS</w:t>
      </w:r>
      <w:r w:rsidR="009C1754">
        <w:rPr>
          <w:sz w:val="22"/>
          <w:szCs w:val="22"/>
        </w:rPr>
        <w:t xml:space="preserve">, </w:t>
      </w:r>
      <w:r w:rsidR="009C1754" w:rsidRPr="009C1754">
        <w:rPr>
          <w:sz w:val="22"/>
          <w:szCs w:val="22"/>
        </w:rPr>
        <w:t>vivo</w:t>
      </w:r>
      <w:r w:rsidR="009C1754">
        <w:rPr>
          <w:sz w:val="22"/>
          <w:szCs w:val="22"/>
        </w:rPr>
        <w:t xml:space="preserve">, </w:t>
      </w:r>
      <w:r w:rsidR="009B2978" w:rsidRPr="00665E0D">
        <w:rPr>
          <w:sz w:val="22"/>
          <w:szCs w:val="22"/>
        </w:rPr>
        <w:t>RAN WG4 Meeting #11</w:t>
      </w:r>
      <w:r w:rsidR="009B2978">
        <w:rPr>
          <w:sz w:val="22"/>
          <w:szCs w:val="22"/>
        </w:rPr>
        <w:t>4</w:t>
      </w:r>
      <w:r w:rsidR="009B2978" w:rsidRPr="00DA62F4">
        <w:rPr>
          <w:sz w:val="22"/>
          <w:szCs w:val="22"/>
        </w:rPr>
        <w:t xml:space="preserve">, </w:t>
      </w:r>
      <w:r w:rsidR="009B2978">
        <w:rPr>
          <w:sz w:val="22"/>
          <w:szCs w:val="22"/>
        </w:rPr>
        <w:t>7 – 11 April, 2025</w:t>
      </w:r>
      <w:r w:rsidR="009C18C7" w:rsidRPr="00CD5947">
        <w:rPr>
          <w:sz w:val="22"/>
          <w:szCs w:val="22"/>
        </w:rPr>
        <w:t>.</w:t>
      </w:r>
    </w:p>
    <w:p w14:paraId="19113B23" w14:textId="48C16DE7" w:rsidR="000266BC" w:rsidRPr="006C4386" w:rsidRDefault="00BA118F" w:rsidP="00DE12ED">
      <w:pPr>
        <w:pStyle w:val="affd"/>
        <w:numPr>
          <w:ilvl w:val="0"/>
          <w:numId w:val="13"/>
        </w:numPr>
        <w:ind w:firstLineChars="0"/>
        <w:rPr>
          <w:sz w:val="22"/>
          <w:szCs w:val="22"/>
          <w:lang w:val="en-US"/>
        </w:rPr>
      </w:pPr>
      <w:r w:rsidRPr="00BA118F">
        <w:rPr>
          <w:sz w:val="22"/>
          <w:szCs w:val="22"/>
          <w:lang w:val="en-US"/>
        </w:rPr>
        <w:t>R4-2503627</w:t>
      </w:r>
      <w:r w:rsidR="006C4386" w:rsidRPr="00BA118F">
        <w:rPr>
          <w:sz w:val="22"/>
          <w:szCs w:val="22"/>
          <w:lang w:val="en-US"/>
        </w:rPr>
        <w:t>,</w:t>
      </w:r>
      <w:r w:rsidR="006C4386">
        <w:rPr>
          <w:sz w:val="22"/>
          <w:szCs w:val="22"/>
          <w:lang w:val="en-US"/>
        </w:rPr>
        <w:t xml:space="preserve"> </w:t>
      </w:r>
      <w:r w:rsidR="00DE12ED" w:rsidRPr="00DE12ED">
        <w:rPr>
          <w:sz w:val="22"/>
          <w:szCs w:val="22"/>
          <w:lang w:val="en-US"/>
        </w:rPr>
        <w:t>Topic summary for [114bis][217] NR_LPWUS</w:t>
      </w:r>
      <w:r w:rsidR="006C4386" w:rsidRPr="00DE12ED">
        <w:rPr>
          <w:sz w:val="22"/>
          <w:szCs w:val="22"/>
          <w:lang w:val="en-US"/>
        </w:rPr>
        <w:t>,</w:t>
      </w:r>
      <w:r w:rsidR="006C4386">
        <w:rPr>
          <w:sz w:val="22"/>
          <w:szCs w:val="22"/>
          <w:lang w:val="en-US"/>
        </w:rPr>
        <w:t xml:space="preserve"> </w:t>
      </w:r>
      <w:r w:rsidR="006C4386" w:rsidRPr="009C1754">
        <w:rPr>
          <w:sz w:val="22"/>
          <w:szCs w:val="22"/>
        </w:rPr>
        <w:t>vivo</w:t>
      </w:r>
      <w:r w:rsidR="006C4386">
        <w:rPr>
          <w:sz w:val="22"/>
          <w:szCs w:val="22"/>
        </w:rPr>
        <w:t xml:space="preserve">, </w:t>
      </w:r>
      <w:r w:rsidR="000D04F7" w:rsidRPr="00665E0D">
        <w:rPr>
          <w:sz w:val="22"/>
          <w:szCs w:val="22"/>
        </w:rPr>
        <w:t>RAN WG4 Meeting #11</w:t>
      </w:r>
      <w:r w:rsidR="000D04F7">
        <w:rPr>
          <w:sz w:val="22"/>
          <w:szCs w:val="22"/>
        </w:rPr>
        <w:t>4</w:t>
      </w:r>
      <w:r w:rsidR="000D04F7" w:rsidRPr="00DA62F4">
        <w:rPr>
          <w:sz w:val="22"/>
          <w:szCs w:val="22"/>
        </w:rPr>
        <w:t xml:space="preserve">, </w:t>
      </w:r>
      <w:r w:rsidR="00B16AF4">
        <w:rPr>
          <w:sz w:val="22"/>
          <w:szCs w:val="22"/>
        </w:rPr>
        <w:t>7 – 1</w:t>
      </w:r>
      <w:r w:rsidR="000D04F7">
        <w:rPr>
          <w:sz w:val="22"/>
          <w:szCs w:val="22"/>
        </w:rPr>
        <w:t xml:space="preserve">1 </w:t>
      </w:r>
      <w:r w:rsidR="00B16AF4">
        <w:rPr>
          <w:sz w:val="22"/>
          <w:szCs w:val="22"/>
        </w:rPr>
        <w:t>April</w:t>
      </w:r>
      <w:r w:rsidR="000D04F7">
        <w:rPr>
          <w:sz w:val="22"/>
          <w:szCs w:val="22"/>
        </w:rPr>
        <w:t>, 2025</w:t>
      </w:r>
      <w:r w:rsidR="006C4386" w:rsidRPr="00CD5947">
        <w:rPr>
          <w:sz w:val="22"/>
          <w:szCs w:val="22"/>
        </w:rPr>
        <w:t>.</w:t>
      </w:r>
    </w:p>
    <w:sectPr w:rsidR="000266BC" w:rsidRPr="006C438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69BBD" w14:textId="77777777" w:rsidR="005D2255" w:rsidRDefault="005D2255">
      <w:r>
        <w:separator/>
      </w:r>
    </w:p>
  </w:endnote>
  <w:endnote w:type="continuationSeparator" w:id="0">
    <w:p w14:paraId="28B67023" w14:textId="77777777" w:rsidR="005D2255" w:rsidRDefault="005D2255">
      <w:r>
        <w:continuationSeparator/>
      </w:r>
    </w:p>
  </w:endnote>
  <w:endnote w:type="continuationNotice" w:id="1">
    <w:p w14:paraId="56C2D1CF" w14:textId="77777777" w:rsidR="005D2255" w:rsidRDefault="005D22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Microsoft YaHe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9CE34" w14:textId="77777777" w:rsidR="005D2255" w:rsidRDefault="005D2255">
      <w:r>
        <w:separator/>
      </w:r>
    </w:p>
  </w:footnote>
  <w:footnote w:type="continuationSeparator" w:id="0">
    <w:p w14:paraId="6573C522" w14:textId="77777777" w:rsidR="005D2255" w:rsidRDefault="005D2255">
      <w:r>
        <w:continuationSeparator/>
      </w:r>
    </w:p>
  </w:footnote>
  <w:footnote w:type="continuationNotice" w:id="1">
    <w:p w14:paraId="39DB126F" w14:textId="77777777" w:rsidR="005D2255" w:rsidRDefault="005D225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9D5D07" w:rsidRDefault="009D5D07">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C6032"/>
    <w:multiLevelType w:val="multilevel"/>
    <w:tmpl w:val="0F6C603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E6B36BC"/>
    <w:multiLevelType w:val="hybridMultilevel"/>
    <w:tmpl w:val="335484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03D5DE4"/>
    <w:multiLevelType w:val="multilevel"/>
    <w:tmpl w:val="303D5DE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8FA01F2"/>
    <w:multiLevelType w:val="hybridMultilevel"/>
    <w:tmpl w:val="B9382C4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92870A3"/>
    <w:multiLevelType w:val="hybridMultilevel"/>
    <w:tmpl w:val="B8AC3576"/>
    <w:lvl w:ilvl="0" w:tplc="04090001">
      <w:start w:val="1"/>
      <w:numFmt w:val="bullet"/>
      <w:lvlText w:val=""/>
      <w:lvlJc w:val="left"/>
      <w:pPr>
        <w:ind w:left="660" w:hanging="420"/>
      </w:pPr>
      <w:rPr>
        <w:rFonts w:ascii="Symbol" w:hAnsi="Symbo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2"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4"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3"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22"/>
  </w:num>
  <w:num w:numId="12">
    <w:abstractNumId w:val="17"/>
  </w:num>
  <w:num w:numId="13">
    <w:abstractNumId w:val="24"/>
  </w:num>
  <w:num w:numId="14">
    <w:abstractNumId w:val="14"/>
  </w:num>
  <w:num w:numId="15">
    <w:abstractNumId w:val="13"/>
  </w:num>
  <w:num w:numId="16">
    <w:abstractNumId w:val="20"/>
  </w:num>
  <w:num w:numId="17">
    <w:abstractNumId w:val="1"/>
  </w:num>
  <w:num w:numId="18">
    <w:abstractNumId w:val="6"/>
  </w:num>
  <w:num w:numId="19">
    <w:abstractNumId w:val="19"/>
  </w:num>
  <w:num w:numId="20">
    <w:abstractNumId w:val="2"/>
  </w:num>
  <w:num w:numId="21">
    <w:abstractNumId w:val="12"/>
  </w:num>
  <w:num w:numId="22">
    <w:abstractNumId w:val="23"/>
  </w:num>
  <w:num w:numId="23">
    <w:abstractNumId w:val="8"/>
  </w:num>
  <w:num w:numId="24">
    <w:abstractNumId w:val="18"/>
  </w:num>
  <w:num w:numId="25">
    <w:abstractNumId w:val="16"/>
  </w:num>
  <w:num w:numId="26">
    <w:abstractNumId w:val="7"/>
  </w:num>
  <w:num w:numId="27">
    <w:abstractNumId w:val="10"/>
  </w:num>
  <w:num w:numId="28">
    <w:abstractNumId w:val="11"/>
  </w:num>
  <w:num w:numId="2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AEE"/>
    <w:rsid w:val="00003B41"/>
    <w:rsid w:val="00003CD1"/>
    <w:rsid w:val="0000419D"/>
    <w:rsid w:val="00004424"/>
    <w:rsid w:val="00004686"/>
    <w:rsid w:val="00004E4F"/>
    <w:rsid w:val="00005225"/>
    <w:rsid w:val="0000576E"/>
    <w:rsid w:val="000058B7"/>
    <w:rsid w:val="00005A4F"/>
    <w:rsid w:val="0000665E"/>
    <w:rsid w:val="0000684B"/>
    <w:rsid w:val="00006C68"/>
    <w:rsid w:val="00006CA1"/>
    <w:rsid w:val="00006E04"/>
    <w:rsid w:val="00006F06"/>
    <w:rsid w:val="000076E9"/>
    <w:rsid w:val="000077D1"/>
    <w:rsid w:val="00007A45"/>
    <w:rsid w:val="00007B4C"/>
    <w:rsid w:val="00007E0C"/>
    <w:rsid w:val="00007FDF"/>
    <w:rsid w:val="00010B97"/>
    <w:rsid w:val="00011568"/>
    <w:rsid w:val="00011E42"/>
    <w:rsid w:val="00012E14"/>
    <w:rsid w:val="000133FC"/>
    <w:rsid w:val="00013A17"/>
    <w:rsid w:val="00013DD3"/>
    <w:rsid w:val="00013FF2"/>
    <w:rsid w:val="0001511B"/>
    <w:rsid w:val="00015294"/>
    <w:rsid w:val="00015B51"/>
    <w:rsid w:val="00016123"/>
    <w:rsid w:val="00016820"/>
    <w:rsid w:val="00017183"/>
    <w:rsid w:val="000172F0"/>
    <w:rsid w:val="000176CE"/>
    <w:rsid w:val="000176F5"/>
    <w:rsid w:val="0002052C"/>
    <w:rsid w:val="00020731"/>
    <w:rsid w:val="0002147C"/>
    <w:rsid w:val="00021743"/>
    <w:rsid w:val="00021797"/>
    <w:rsid w:val="00021CAE"/>
    <w:rsid w:val="00021F19"/>
    <w:rsid w:val="000224EE"/>
    <w:rsid w:val="0002357C"/>
    <w:rsid w:val="000240C4"/>
    <w:rsid w:val="00024250"/>
    <w:rsid w:val="00024338"/>
    <w:rsid w:val="000243FC"/>
    <w:rsid w:val="00024952"/>
    <w:rsid w:val="00024B11"/>
    <w:rsid w:val="000252EC"/>
    <w:rsid w:val="00025358"/>
    <w:rsid w:val="000255E6"/>
    <w:rsid w:val="00025914"/>
    <w:rsid w:val="000259ED"/>
    <w:rsid w:val="00025A30"/>
    <w:rsid w:val="00025BCE"/>
    <w:rsid w:val="00025C6B"/>
    <w:rsid w:val="00026118"/>
    <w:rsid w:val="000266BC"/>
    <w:rsid w:val="000268B8"/>
    <w:rsid w:val="00026ED2"/>
    <w:rsid w:val="00026F21"/>
    <w:rsid w:val="000278EB"/>
    <w:rsid w:val="00027CB7"/>
    <w:rsid w:val="000301DB"/>
    <w:rsid w:val="0003026B"/>
    <w:rsid w:val="000302CC"/>
    <w:rsid w:val="00031EE5"/>
    <w:rsid w:val="00031FC0"/>
    <w:rsid w:val="000324A0"/>
    <w:rsid w:val="0003285C"/>
    <w:rsid w:val="000329DB"/>
    <w:rsid w:val="00032A4A"/>
    <w:rsid w:val="00032A7D"/>
    <w:rsid w:val="00032C73"/>
    <w:rsid w:val="00032FB1"/>
    <w:rsid w:val="00033213"/>
    <w:rsid w:val="000332D7"/>
    <w:rsid w:val="000351EF"/>
    <w:rsid w:val="0003527C"/>
    <w:rsid w:val="0003571D"/>
    <w:rsid w:val="00035744"/>
    <w:rsid w:val="00035E3A"/>
    <w:rsid w:val="00035FFE"/>
    <w:rsid w:val="000370D6"/>
    <w:rsid w:val="0003732D"/>
    <w:rsid w:val="000379E3"/>
    <w:rsid w:val="000409B8"/>
    <w:rsid w:val="00040AFB"/>
    <w:rsid w:val="00040B6E"/>
    <w:rsid w:val="00040B9B"/>
    <w:rsid w:val="00041910"/>
    <w:rsid w:val="00041B0F"/>
    <w:rsid w:val="00042374"/>
    <w:rsid w:val="0004301E"/>
    <w:rsid w:val="00043024"/>
    <w:rsid w:val="00043D10"/>
    <w:rsid w:val="00044756"/>
    <w:rsid w:val="00044A05"/>
    <w:rsid w:val="00044B4C"/>
    <w:rsid w:val="00044CDF"/>
    <w:rsid w:val="000459BE"/>
    <w:rsid w:val="00045E08"/>
    <w:rsid w:val="000477CA"/>
    <w:rsid w:val="00050318"/>
    <w:rsid w:val="00050545"/>
    <w:rsid w:val="00050957"/>
    <w:rsid w:val="00050DAD"/>
    <w:rsid w:val="00051714"/>
    <w:rsid w:val="00051788"/>
    <w:rsid w:val="00051B2A"/>
    <w:rsid w:val="00051C39"/>
    <w:rsid w:val="000522FE"/>
    <w:rsid w:val="000523C0"/>
    <w:rsid w:val="000527A5"/>
    <w:rsid w:val="00052C61"/>
    <w:rsid w:val="00053004"/>
    <w:rsid w:val="000531E5"/>
    <w:rsid w:val="0005345F"/>
    <w:rsid w:val="00053474"/>
    <w:rsid w:val="000538FF"/>
    <w:rsid w:val="00053A5D"/>
    <w:rsid w:val="00053B21"/>
    <w:rsid w:val="00053B99"/>
    <w:rsid w:val="00053BDB"/>
    <w:rsid w:val="00054BC2"/>
    <w:rsid w:val="0005504B"/>
    <w:rsid w:val="000554F4"/>
    <w:rsid w:val="00056291"/>
    <w:rsid w:val="0005634C"/>
    <w:rsid w:val="00056D35"/>
    <w:rsid w:val="00056E8E"/>
    <w:rsid w:val="00056EDD"/>
    <w:rsid w:val="00056FBB"/>
    <w:rsid w:val="0005737D"/>
    <w:rsid w:val="000578FA"/>
    <w:rsid w:val="00057DED"/>
    <w:rsid w:val="0006016E"/>
    <w:rsid w:val="00060CF2"/>
    <w:rsid w:val="00060EEF"/>
    <w:rsid w:val="00061A84"/>
    <w:rsid w:val="00061A8B"/>
    <w:rsid w:val="00061E5E"/>
    <w:rsid w:val="00061F76"/>
    <w:rsid w:val="000625A0"/>
    <w:rsid w:val="0006325D"/>
    <w:rsid w:val="000632E0"/>
    <w:rsid w:val="0006353B"/>
    <w:rsid w:val="00063A62"/>
    <w:rsid w:val="00063BE7"/>
    <w:rsid w:val="00063F4D"/>
    <w:rsid w:val="000642E6"/>
    <w:rsid w:val="000645B4"/>
    <w:rsid w:val="00065877"/>
    <w:rsid w:val="00065B85"/>
    <w:rsid w:val="00066378"/>
    <w:rsid w:val="0006655B"/>
    <w:rsid w:val="00066786"/>
    <w:rsid w:val="000668D6"/>
    <w:rsid w:val="000669FE"/>
    <w:rsid w:val="00066A4C"/>
    <w:rsid w:val="00066EE3"/>
    <w:rsid w:val="0006720F"/>
    <w:rsid w:val="0006789A"/>
    <w:rsid w:val="0007005D"/>
    <w:rsid w:val="000701F2"/>
    <w:rsid w:val="00070629"/>
    <w:rsid w:val="000709F7"/>
    <w:rsid w:val="00071672"/>
    <w:rsid w:val="00071B7B"/>
    <w:rsid w:val="000721FE"/>
    <w:rsid w:val="0007302F"/>
    <w:rsid w:val="0007333C"/>
    <w:rsid w:val="000737BF"/>
    <w:rsid w:val="00073AC3"/>
    <w:rsid w:val="000740FD"/>
    <w:rsid w:val="0007415A"/>
    <w:rsid w:val="0007431A"/>
    <w:rsid w:val="000743EA"/>
    <w:rsid w:val="000749C3"/>
    <w:rsid w:val="00074E0E"/>
    <w:rsid w:val="000750E8"/>
    <w:rsid w:val="0007546A"/>
    <w:rsid w:val="0007564E"/>
    <w:rsid w:val="00075657"/>
    <w:rsid w:val="00075BC2"/>
    <w:rsid w:val="00075EEB"/>
    <w:rsid w:val="00076119"/>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3CD9"/>
    <w:rsid w:val="00083FFE"/>
    <w:rsid w:val="0008478A"/>
    <w:rsid w:val="00084C37"/>
    <w:rsid w:val="00084C61"/>
    <w:rsid w:val="0008554B"/>
    <w:rsid w:val="0008566E"/>
    <w:rsid w:val="000858A1"/>
    <w:rsid w:val="000864C9"/>
    <w:rsid w:val="00086EB0"/>
    <w:rsid w:val="00087120"/>
    <w:rsid w:val="00087799"/>
    <w:rsid w:val="0009009D"/>
    <w:rsid w:val="000906ED"/>
    <w:rsid w:val="00090EB1"/>
    <w:rsid w:val="000912B1"/>
    <w:rsid w:val="00091476"/>
    <w:rsid w:val="0009154D"/>
    <w:rsid w:val="00092146"/>
    <w:rsid w:val="00092B02"/>
    <w:rsid w:val="00092C39"/>
    <w:rsid w:val="0009326E"/>
    <w:rsid w:val="0009336F"/>
    <w:rsid w:val="00093FD9"/>
    <w:rsid w:val="00094B75"/>
    <w:rsid w:val="00094D01"/>
    <w:rsid w:val="00095687"/>
    <w:rsid w:val="00095D89"/>
    <w:rsid w:val="00096191"/>
    <w:rsid w:val="000962AD"/>
    <w:rsid w:val="00097274"/>
    <w:rsid w:val="00097699"/>
    <w:rsid w:val="00097796"/>
    <w:rsid w:val="00097B64"/>
    <w:rsid w:val="00097CDD"/>
    <w:rsid w:val="00097E22"/>
    <w:rsid w:val="00097E2C"/>
    <w:rsid w:val="000A00B8"/>
    <w:rsid w:val="000A0157"/>
    <w:rsid w:val="000A01EE"/>
    <w:rsid w:val="000A0579"/>
    <w:rsid w:val="000A05CE"/>
    <w:rsid w:val="000A0A66"/>
    <w:rsid w:val="000A0DED"/>
    <w:rsid w:val="000A0E4A"/>
    <w:rsid w:val="000A11B4"/>
    <w:rsid w:val="000A176A"/>
    <w:rsid w:val="000A18DB"/>
    <w:rsid w:val="000A1D60"/>
    <w:rsid w:val="000A1E9C"/>
    <w:rsid w:val="000A2011"/>
    <w:rsid w:val="000A2628"/>
    <w:rsid w:val="000A3506"/>
    <w:rsid w:val="000A35F8"/>
    <w:rsid w:val="000A3B7E"/>
    <w:rsid w:val="000A3C2D"/>
    <w:rsid w:val="000A3E09"/>
    <w:rsid w:val="000A505A"/>
    <w:rsid w:val="000A56D1"/>
    <w:rsid w:val="000A595A"/>
    <w:rsid w:val="000A599E"/>
    <w:rsid w:val="000A59EA"/>
    <w:rsid w:val="000A67D0"/>
    <w:rsid w:val="000A68CE"/>
    <w:rsid w:val="000A6A06"/>
    <w:rsid w:val="000A75E6"/>
    <w:rsid w:val="000A7CED"/>
    <w:rsid w:val="000A7D70"/>
    <w:rsid w:val="000A7EC9"/>
    <w:rsid w:val="000B011B"/>
    <w:rsid w:val="000B0339"/>
    <w:rsid w:val="000B04CC"/>
    <w:rsid w:val="000B0527"/>
    <w:rsid w:val="000B0820"/>
    <w:rsid w:val="000B0CB5"/>
    <w:rsid w:val="000B12FD"/>
    <w:rsid w:val="000B1398"/>
    <w:rsid w:val="000B17DF"/>
    <w:rsid w:val="000B19D0"/>
    <w:rsid w:val="000B2135"/>
    <w:rsid w:val="000B253F"/>
    <w:rsid w:val="000B30E0"/>
    <w:rsid w:val="000B314A"/>
    <w:rsid w:val="000B3965"/>
    <w:rsid w:val="000B3A01"/>
    <w:rsid w:val="000B3DFB"/>
    <w:rsid w:val="000B4042"/>
    <w:rsid w:val="000B4334"/>
    <w:rsid w:val="000B4A7F"/>
    <w:rsid w:val="000B4BCC"/>
    <w:rsid w:val="000B51DD"/>
    <w:rsid w:val="000B557C"/>
    <w:rsid w:val="000B5BAB"/>
    <w:rsid w:val="000B5E5E"/>
    <w:rsid w:val="000B605E"/>
    <w:rsid w:val="000B6400"/>
    <w:rsid w:val="000B641D"/>
    <w:rsid w:val="000B64A5"/>
    <w:rsid w:val="000B7388"/>
    <w:rsid w:val="000B76DA"/>
    <w:rsid w:val="000B7F43"/>
    <w:rsid w:val="000C00EF"/>
    <w:rsid w:val="000C0123"/>
    <w:rsid w:val="000C0E07"/>
    <w:rsid w:val="000C127F"/>
    <w:rsid w:val="000C1921"/>
    <w:rsid w:val="000C1C22"/>
    <w:rsid w:val="000C2644"/>
    <w:rsid w:val="000C2E33"/>
    <w:rsid w:val="000C370C"/>
    <w:rsid w:val="000C3898"/>
    <w:rsid w:val="000C42A7"/>
    <w:rsid w:val="000C4F72"/>
    <w:rsid w:val="000C50CF"/>
    <w:rsid w:val="000C51C6"/>
    <w:rsid w:val="000C51EA"/>
    <w:rsid w:val="000C5BE0"/>
    <w:rsid w:val="000C60E7"/>
    <w:rsid w:val="000C60E8"/>
    <w:rsid w:val="000C6888"/>
    <w:rsid w:val="000C7506"/>
    <w:rsid w:val="000C7BE2"/>
    <w:rsid w:val="000C7E4E"/>
    <w:rsid w:val="000D025F"/>
    <w:rsid w:val="000D04F7"/>
    <w:rsid w:val="000D050B"/>
    <w:rsid w:val="000D0BC6"/>
    <w:rsid w:val="000D104D"/>
    <w:rsid w:val="000D111C"/>
    <w:rsid w:val="000D16C9"/>
    <w:rsid w:val="000D1D58"/>
    <w:rsid w:val="000D2488"/>
    <w:rsid w:val="000D28FB"/>
    <w:rsid w:val="000D2A24"/>
    <w:rsid w:val="000D2CB4"/>
    <w:rsid w:val="000D2D55"/>
    <w:rsid w:val="000D30F4"/>
    <w:rsid w:val="000D34EF"/>
    <w:rsid w:val="000D4031"/>
    <w:rsid w:val="000D45C9"/>
    <w:rsid w:val="000D4C9E"/>
    <w:rsid w:val="000D4E68"/>
    <w:rsid w:val="000D50F0"/>
    <w:rsid w:val="000D5BFF"/>
    <w:rsid w:val="000D5C69"/>
    <w:rsid w:val="000D5D37"/>
    <w:rsid w:val="000D66B5"/>
    <w:rsid w:val="000D6AA9"/>
    <w:rsid w:val="000D6CEB"/>
    <w:rsid w:val="000D6E60"/>
    <w:rsid w:val="000D7462"/>
    <w:rsid w:val="000D74DE"/>
    <w:rsid w:val="000D7973"/>
    <w:rsid w:val="000D7E4C"/>
    <w:rsid w:val="000E00E9"/>
    <w:rsid w:val="000E0751"/>
    <w:rsid w:val="000E0994"/>
    <w:rsid w:val="000E175B"/>
    <w:rsid w:val="000E19A7"/>
    <w:rsid w:val="000E2648"/>
    <w:rsid w:val="000E264D"/>
    <w:rsid w:val="000E2DC9"/>
    <w:rsid w:val="000E3321"/>
    <w:rsid w:val="000E3FCF"/>
    <w:rsid w:val="000E43E0"/>
    <w:rsid w:val="000E461C"/>
    <w:rsid w:val="000E5783"/>
    <w:rsid w:val="000E5C55"/>
    <w:rsid w:val="000E5D13"/>
    <w:rsid w:val="000E5EBF"/>
    <w:rsid w:val="000E618A"/>
    <w:rsid w:val="000E690B"/>
    <w:rsid w:val="000E74A7"/>
    <w:rsid w:val="000E7FE5"/>
    <w:rsid w:val="000F0B9E"/>
    <w:rsid w:val="000F0D9E"/>
    <w:rsid w:val="000F13CB"/>
    <w:rsid w:val="000F1E50"/>
    <w:rsid w:val="000F1F33"/>
    <w:rsid w:val="000F2D40"/>
    <w:rsid w:val="000F389E"/>
    <w:rsid w:val="000F3B59"/>
    <w:rsid w:val="000F408B"/>
    <w:rsid w:val="000F41DE"/>
    <w:rsid w:val="000F4522"/>
    <w:rsid w:val="000F5983"/>
    <w:rsid w:val="000F5B20"/>
    <w:rsid w:val="000F687D"/>
    <w:rsid w:val="000F693C"/>
    <w:rsid w:val="000F6F83"/>
    <w:rsid w:val="000F724C"/>
    <w:rsid w:val="000F73C0"/>
    <w:rsid w:val="000F79FA"/>
    <w:rsid w:val="000F7CF0"/>
    <w:rsid w:val="000F7D34"/>
    <w:rsid w:val="00100588"/>
    <w:rsid w:val="00100A2F"/>
    <w:rsid w:val="00100FA4"/>
    <w:rsid w:val="0010101F"/>
    <w:rsid w:val="001013C0"/>
    <w:rsid w:val="00101571"/>
    <w:rsid w:val="00101577"/>
    <w:rsid w:val="00101D14"/>
    <w:rsid w:val="00101E27"/>
    <w:rsid w:val="00102195"/>
    <w:rsid w:val="00102C01"/>
    <w:rsid w:val="001031F4"/>
    <w:rsid w:val="00103FBE"/>
    <w:rsid w:val="0010407F"/>
    <w:rsid w:val="0010413F"/>
    <w:rsid w:val="001046C5"/>
    <w:rsid w:val="0010478B"/>
    <w:rsid w:val="0010499D"/>
    <w:rsid w:val="00104EFB"/>
    <w:rsid w:val="00105513"/>
    <w:rsid w:val="001057DE"/>
    <w:rsid w:val="001059AF"/>
    <w:rsid w:val="00106747"/>
    <w:rsid w:val="0010679F"/>
    <w:rsid w:val="00106B5E"/>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1DDE"/>
    <w:rsid w:val="00111F6B"/>
    <w:rsid w:val="00112280"/>
    <w:rsid w:val="00112536"/>
    <w:rsid w:val="00112A23"/>
    <w:rsid w:val="00112E74"/>
    <w:rsid w:val="00113021"/>
    <w:rsid w:val="0011306A"/>
    <w:rsid w:val="001136D7"/>
    <w:rsid w:val="00113703"/>
    <w:rsid w:val="00113730"/>
    <w:rsid w:val="001138EF"/>
    <w:rsid w:val="00113E56"/>
    <w:rsid w:val="0011440C"/>
    <w:rsid w:val="001145FE"/>
    <w:rsid w:val="00114D75"/>
    <w:rsid w:val="001151B7"/>
    <w:rsid w:val="001155BD"/>
    <w:rsid w:val="00115C2F"/>
    <w:rsid w:val="001163EF"/>
    <w:rsid w:val="00116938"/>
    <w:rsid w:val="00116FEE"/>
    <w:rsid w:val="0011706C"/>
    <w:rsid w:val="001178CC"/>
    <w:rsid w:val="00117AAE"/>
    <w:rsid w:val="00117FDE"/>
    <w:rsid w:val="00120A65"/>
    <w:rsid w:val="00120DB2"/>
    <w:rsid w:val="00120F27"/>
    <w:rsid w:val="00121744"/>
    <w:rsid w:val="001218ED"/>
    <w:rsid w:val="00121B85"/>
    <w:rsid w:val="001221C8"/>
    <w:rsid w:val="001222C1"/>
    <w:rsid w:val="001225BA"/>
    <w:rsid w:val="00122A8D"/>
    <w:rsid w:val="00122F2D"/>
    <w:rsid w:val="0012340C"/>
    <w:rsid w:val="00123599"/>
    <w:rsid w:val="00123688"/>
    <w:rsid w:val="00123C76"/>
    <w:rsid w:val="00123D67"/>
    <w:rsid w:val="001243EC"/>
    <w:rsid w:val="0012483B"/>
    <w:rsid w:val="00124EE6"/>
    <w:rsid w:val="00125407"/>
    <w:rsid w:val="00125567"/>
    <w:rsid w:val="00125825"/>
    <w:rsid w:val="00125A88"/>
    <w:rsid w:val="00125B9F"/>
    <w:rsid w:val="00125C95"/>
    <w:rsid w:val="001260C9"/>
    <w:rsid w:val="001263DA"/>
    <w:rsid w:val="001264B1"/>
    <w:rsid w:val="001265AC"/>
    <w:rsid w:val="00126A2A"/>
    <w:rsid w:val="00126AA3"/>
    <w:rsid w:val="00126D1A"/>
    <w:rsid w:val="0012743A"/>
    <w:rsid w:val="00127489"/>
    <w:rsid w:val="00130248"/>
    <w:rsid w:val="001303F7"/>
    <w:rsid w:val="00130737"/>
    <w:rsid w:val="00130A3E"/>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505"/>
    <w:rsid w:val="00137681"/>
    <w:rsid w:val="001378DE"/>
    <w:rsid w:val="00137A3D"/>
    <w:rsid w:val="00140910"/>
    <w:rsid w:val="00141486"/>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197"/>
    <w:rsid w:val="0015142D"/>
    <w:rsid w:val="00151517"/>
    <w:rsid w:val="0015159C"/>
    <w:rsid w:val="001517B5"/>
    <w:rsid w:val="00151C6B"/>
    <w:rsid w:val="001523F5"/>
    <w:rsid w:val="001529F1"/>
    <w:rsid w:val="001532F8"/>
    <w:rsid w:val="0015382B"/>
    <w:rsid w:val="00153E79"/>
    <w:rsid w:val="0015416A"/>
    <w:rsid w:val="00154365"/>
    <w:rsid w:val="001543DB"/>
    <w:rsid w:val="001547E7"/>
    <w:rsid w:val="00154EC5"/>
    <w:rsid w:val="0015512B"/>
    <w:rsid w:val="00155751"/>
    <w:rsid w:val="00155877"/>
    <w:rsid w:val="00155D64"/>
    <w:rsid w:val="00156929"/>
    <w:rsid w:val="00156B33"/>
    <w:rsid w:val="00156E1A"/>
    <w:rsid w:val="001571A9"/>
    <w:rsid w:val="0015749B"/>
    <w:rsid w:val="00157551"/>
    <w:rsid w:val="001576EF"/>
    <w:rsid w:val="0016034B"/>
    <w:rsid w:val="001613F9"/>
    <w:rsid w:val="0016155B"/>
    <w:rsid w:val="001618B3"/>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4E8"/>
    <w:rsid w:val="0016767B"/>
    <w:rsid w:val="00167741"/>
    <w:rsid w:val="00167810"/>
    <w:rsid w:val="001678EA"/>
    <w:rsid w:val="001679A5"/>
    <w:rsid w:val="001679B3"/>
    <w:rsid w:val="00167C91"/>
    <w:rsid w:val="00167CD4"/>
    <w:rsid w:val="00167E1E"/>
    <w:rsid w:val="00167F60"/>
    <w:rsid w:val="001709D9"/>
    <w:rsid w:val="001715D4"/>
    <w:rsid w:val="001717EC"/>
    <w:rsid w:val="00171A8F"/>
    <w:rsid w:val="001725B6"/>
    <w:rsid w:val="00172D27"/>
    <w:rsid w:val="001731CF"/>
    <w:rsid w:val="001732B7"/>
    <w:rsid w:val="0017428F"/>
    <w:rsid w:val="00175010"/>
    <w:rsid w:val="001753FA"/>
    <w:rsid w:val="0017552B"/>
    <w:rsid w:val="00175652"/>
    <w:rsid w:val="001759D9"/>
    <w:rsid w:val="00175AB3"/>
    <w:rsid w:val="00175B4E"/>
    <w:rsid w:val="00175CBE"/>
    <w:rsid w:val="00175D68"/>
    <w:rsid w:val="00176023"/>
    <w:rsid w:val="0017667B"/>
    <w:rsid w:val="00176C9A"/>
    <w:rsid w:val="0017788B"/>
    <w:rsid w:val="00177E2C"/>
    <w:rsid w:val="00180054"/>
    <w:rsid w:val="00180242"/>
    <w:rsid w:val="00180B42"/>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1912"/>
    <w:rsid w:val="00191B92"/>
    <w:rsid w:val="001920C9"/>
    <w:rsid w:val="00192258"/>
    <w:rsid w:val="00193374"/>
    <w:rsid w:val="0019349A"/>
    <w:rsid w:val="001936BD"/>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9FB"/>
    <w:rsid w:val="001A1B68"/>
    <w:rsid w:val="001A25BC"/>
    <w:rsid w:val="001A2669"/>
    <w:rsid w:val="001A2815"/>
    <w:rsid w:val="001A2862"/>
    <w:rsid w:val="001A2DA5"/>
    <w:rsid w:val="001A2F10"/>
    <w:rsid w:val="001A30D0"/>
    <w:rsid w:val="001A31AA"/>
    <w:rsid w:val="001A31D4"/>
    <w:rsid w:val="001A3AFC"/>
    <w:rsid w:val="001A45C5"/>
    <w:rsid w:val="001A4746"/>
    <w:rsid w:val="001A47EE"/>
    <w:rsid w:val="001A4C19"/>
    <w:rsid w:val="001A53B3"/>
    <w:rsid w:val="001A54FA"/>
    <w:rsid w:val="001A5A13"/>
    <w:rsid w:val="001A5D9F"/>
    <w:rsid w:val="001A6D2A"/>
    <w:rsid w:val="001A71A4"/>
    <w:rsid w:val="001A7742"/>
    <w:rsid w:val="001B07A8"/>
    <w:rsid w:val="001B0B6E"/>
    <w:rsid w:val="001B182C"/>
    <w:rsid w:val="001B1A8B"/>
    <w:rsid w:val="001B1EEE"/>
    <w:rsid w:val="001B206C"/>
    <w:rsid w:val="001B22E9"/>
    <w:rsid w:val="001B3EE1"/>
    <w:rsid w:val="001B4577"/>
    <w:rsid w:val="001B4A10"/>
    <w:rsid w:val="001B50A5"/>
    <w:rsid w:val="001B58B0"/>
    <w:rsid w:val="001B678A"/>
    <w:rsid w:val="001B6AB6"/>
    <w:rsid w:val="001B6ABD"/>
    <w:rsid w:val="001B6B69"/>
    <w:rsid w:val="001B725C"/>
    <w:rsid w:val="001B7401"/>
    <w:rsid w:val="001B7418"/>
    <w:rsid w:val="001B7745"/>
    <w:rsid w:val="001B79E4"/>
    <w:rsid w:val="001B7B7B"/>
    <w:rsid w:val="001C00EE"/>
    <w:rsid w:val="001C05E2"/>
    <w:rsid w:val="001C0BB6"/>
    <w:rsid w:val="001C0CDA"/>
    <w:rsid w:val="001C1732"/>
    <w:rsid w:val="001C18FC"/>
    <w:rsid w:val="001C193A"/>
    <w:rsid w:val="001C19B1"/>
    <w:rsid w:val="001C2A9D"/>
    <w:rsid w:val="001C3104"/>
    <w:rsid w:val="001C3303"/>
    <w:rsid w:val="001C413F"/>
    <w:rsid w:val="001C434B"/>
    <w:rsid w:val="001C46E0"/>
    <w:rsid w:val="001C4A9F"/>
    <w:rsid w:val="001C4B2B"/>
    <w:rsid w:val="001C4B85"/>
    <w:rsid w:val="001C4E37"/>
    <w:rsid w:val="001C5179"/>
    <w:rsid w:val="001C55E6"/>
    <w:rsid w:val="001C57E6"/>
    <w:rsid w:val="001C5A64"/>
    <w:rsid w:val="001C5B8F"/>
    <w:rsid w:val="001C625F"/>
    <w:rsid w:val="001C6638"/>
    <w:rsid w:val="001C79BE"/>
    <w:rsid w:val="001C7BD6"/>
    <w:rsid w:val="001D05C8"/>
    <w:rsid w:val="001D0D3C"/>
    <w:rsid w:val="001D0DC4"/>
    <w:rsid w:val="001D11AC"/>
    <w:rsid w:val="001D1804"/>
    <w:rsid w:val="001D1853"/>
    <w:rsid w:val="001D1FA9"/>
    <w:rsid w:val="001D2D18"/>
    <w:rsid w:val="001D2E45"/>
    <w:rsid w:val="001D3529"/>
    <w:rsid w:val="001D378D"/>
    <w:rsid w:val="001D4636"/>
    <w:rsid w:val="001D5057"/>
    <w:rsid w:val="001D5DEE"/>
    <w:rsid w:val="001D6D26"/>
    <w:rsid w:val="001D6F61"/>
    <w:rsid w:val="001D714B"/>
    <w:rsid w:val="001D799B"/>
    <w:rsid w:val="001D7A0D"/>
    <w:rsid w:val="001D7BE8"/>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BB4"/>
    <w:rsid w:val="001E2D80"/>
    <w:rsid w:val="001E30CF"/>
    <w:rsid w:val="001E33D2"/>
    <w:rsid w:val="001E45F1"/>
    <w:rsid w:val="001E5216"/>
    <w:rsid w:val="001E5B86"/>
    <w:rsid w:val="001E6177"/>
    <w:rsid w:val="001E61F1"/>
    <w:rsid w:val="001E69EF"/>
    <w:rsid w:val="001E7276"/>
    <w:rsid w:val="001E7419"/>
    <w:rsid w:val="001E7AC6"/>
    <w:rsid w:val="001E7B2A"/>
    <w:rsid w:val="001E7C2D"/>
    <w:rsid w:val="001E7E0F"/>
    <w:rsid w:val="001F01DA"/>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2BD"/>
    <w:rsid w:val="00202AD7"/>
    <w:rsid w:val="00202ADF"/>
    <w:rsid w:val="00202D00"/>
    <w:rsid w:val="00202D8C"/>
    <w:rsid w:val="002032A5"/>
    <w:rsid w:val="00203C24"/>
    <w:rsid w:val="00203FC0"/>
    <w:rsid w:val="0020483B"/>
    <w:rsid w:val="00204D17"/>
    <w:rsid w:val="00204EE4"/>
    <w:rsid w:val="00204F94"/>
    <w:rsid w:val="00205167"/>
    <w:rsid w:val="00205CC9"/>
    <w:rsid w:val="00205DA3"/>
    <w:rsid w:val="00205E99"/>
    <w:rsid w:val="00206DEC"/>
    <w:rsid w:val="002104DB"/>
    <w:rsid w:val="00210573"/>
    <w:rsid w:val="00210DE4"/>
    <w:rsid w:val="00211038"/>
    <w:rsid w:val="002111B2"/>
    <w:rsid w:val="00211511"/>
    <w:rsid w:val="0021189E"/>
    <w:rsid w:val="0021191C"/>
    <w:rsid w:val="002119F2"/>
    <w:rsid w:val="00211DFF"/>
    <w:rsid w:val="00211E14"/>
    <w:rsid w:val="00212570"/>
    <w:rsid w:val="002129C6"/>
    <w:rsid w:val="00212A5C"/>
    <w:rsid w:val="00212DD4"/>
    <w:rsid w:val="00213500"/>
    <w:rsid w:val="00214208"/>
    <w:rsid w:val="0021424B"/>
    <w:rsid w:val="0021430F"/>
    <w:rsid w:val="00214679"/>
    <w:rsid w:val="00214D4F"/>
    <w:rsid w:val="00215001"/>
    <w:rsid w:val="0021567D"/>
    <w:rsid w:val="00215848"/>
    <w:rsid w:val="00215AFF"/>
    <w:rsid w:val="0021647A"/>
    <w:rsid w:val="00216ABF"/>
    <w:rsid w:val="002171BB"/>
    <w:rsid w:val="002173D9"/>
    <w:rsid w:val="002179B4"/>
    <w:rsid w:val="0022087F"/>
    <w:rsid w:val="00220F3E"/>
    <w:rsid w:val="0022119C"/>
    <w:rsid w:val="0022133C"/>
    <w:rsid w:val="00221966"/>
    <w:rsid w:val="00221ED4"/>
    <w:rsid w:val="00222484"/>
    <w:rsid w:val="00222631"/>
    <w:rsid w:val="002228D1"/>
    <w:rsid w:val="00222C58"/>
    <w:rsid w:val="002230CF"/>
    <w:rsid w:val="002230EB"/>
    <w:rsid w:val="002235E7"/>
    <w:rsid w:val="00223936"/>
    <w:rsid w:val="00223E14"/>
    <w:rsid w:val="00224312"/>
    <w:rsid w:val="002243DF"/>
    <w:rsid w:val="00224CB6"/>
    <w:rsid w:val="00225361"/>
    <w:rsid w:val="00226034"/>
    <w:rsid w:val="00226CE0"/>
    <w:rsid w:val="00226D25"/>
    <w:rsid w:val="0022700C"/>
    <w:rsid w:val="0022762B"/>
    <w:rsid w:val="00227B2B"/>
    <w:rsid w:val="00227DC7"/>
    <w:rsid w:val="00227E27"/>
    <w:rsid w:val="00227FE1"/>
    <w:rsid w:val="00230324"/>
    <w:rsid w:val="00230327"/>
    <w:rsid w:val="0023057B"/>
    <w:rsid w:val="00230793"/>
    <w:rsid w:val="00230984"/>
    <w:rsid w:val="0023099E"/>
    <w:rsid w:val="00230B82"/>
    <w:rsid w:val="00230F04"/>
    <w:rsid w:val="002311FC"/>
    <w:rsid w:val="00231F46"/>
    <w:rsid w:val="00232C01"/>
    <w:rsid w:val="002332D6"/>
    <w:rsid w:val="002337D5"/>
    <w:rsid w:val="00234291"/>
    <w:rsid w:val="002343FF"/>
    <w:rsid w:val="002346F9"/>
    <w:rsid w:val="00234CC7"/>
    <w:rsid w:val="002352A1"/>
    <w:rsid w:val="002352AD"/>
    <w:rsid w:val="00235D67"/>
    <w:rsid w:val="00236AC9"/>
    <w:rsid w:val="00236B44"/>
    <w:rsid w:val="00236D56"/>
    <w:rsid w:val="00236E6D"/>
    <w:rsid w:val="00236F6C"/>
    <w:rsid w:val="0023799D"/>
    <w:rsid w:val="00237CD3"/>
    <w:rsid w:val="002406D7"/>
    <w:rsid w:val="002408BE"/>
    <w:rsid w:val="00241281"/>
    <w:rsid w:val="00241519"/>
    <w:rsid w:val="0024175F"/>
    <w:rsid w:val="00241850"/>
    <w:rsid w:val="002422DD"/>
    <w:rsid w:val="00242B77"/>
    <w:rsid w:val="0024363C"/>
    <w:rsid w:val="0024456A"/>
    <w:rsid w:val="002453AD"/>
    <w:rsid w:val="00245B24"/>
    <w:rsid w:val="00246298"/>
    <w:rsid w:val="002462D9"/>
    <w:rsid w:val="00246744"/>
    <w:rsid w:val="00246B61"/>
    <w:rsid w:val="00246DE6"/>
    <w:rsid w:val="00247185"/>
    <w:rsid w:val="002477A1"/>
    <w:rsid w:val="00247AF0"/>
    <w:rsid w:val="00247F83"/>
    <w:rsid w:val="00250218"/>
    <w:rsid w:val="00250262"/>
    <w:rsid w:val="002504BF"/>
    <w:rsid w:val="002509BB"/>
    <w:rsid w:val="002509D0"/>
    <w:rsid w:val="00250CEF"/>
    <w:rsid w:val="00250E49"/>
    <w:rsid w:val="00251B15"/>
    <w:rsid w:val="0025220B"/>
    <w:rsid w:val="00252643"/>
    <w:rsid w:val="00253224"/>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77C"/>
    <w:rsid w:val="00260907"/>
    <w:rsid w:val="00260B02"/>
    <w:rsid w:val="00260BDA"/>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0FAE"/>
    <w:rsid w:val="00271099"/>
    <w:rsid w:val="002712DB"/>
    <w:rsid w:val="002714DF"/>
    <w:rsid w:val="00271540"/>
    <w:rsid w:val="0027274E"/>
    <w:rsid w:val="00272BF3"/>
    <w:rsid w:val="00272CF9"/>
    <w:rsid w:val="00273031"/>
    <w:rsid w:val="00273259"/>
    <w:rsid w:val="0027328C"/>
    <w:rsid w:val="0027330E"/>
    <w:rsid w:val="00273694"/>
    <w:rsid w:val="00273A6D"/>
    <w:rsid w:val="00273B33"/>
    <w:rsid w:val="00273EB9"/>
    <w:rsid w:val="002742D0"/>
    <w:rsid w:val="00275844"/>
    <w:rsid w:val="0027597C"/>
    <w:rsid w:val="00275C10"/>
    <w:rsid w:val="00275D45"/>
    <w:rsid w:val="00276050"/>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E0"/>
    <w:rsid w:val="0028438C"/>
    <w:rsid w:val="00284E9D"/>
    <w:rsid w:val="00284F70"/>
    <w:rsid w:val="0028616A"/>
    <w:rsid w:val="002863EA"/>
    <w:rsid w:val="0028641D"/>
    <w:rsid w:val="00287178"/>
    <w:rsid w:val="0028784E"/>
    <w:rsid w:val="0028793F"/>
    <w:rsid w:val="002879C3"/>
    <w:rsid w:val="0029042D"/>
    <w:rsid w:val="0029075D"/>
    <w:rsid w:val="0029179C"/>
    <w:rsid w:val="00291C33"/>
    <w:rsid w:val="0029264F"/>
    <w:rsid w:val="00292CB6"/>
    <w:rsid w:val="00293C25"/>
    <w:rsid w:val="00293E44"/>
    <w:rsid w:val="002941B3"/>
    <w:rsid w:val="00294CE4"/>
    <w:rsid w:val="00295306"/>
    <w:rsid w:val="002954CC"/>
    <w:rsid w:val="002957D8"/>
    <w:rsid w:val="00295F08"/>
    <w:rsid w:val="00296347"/>
    <w:rsid w:val="00296A2A"/>
    <w:rsid w:val="00296D99"/>
    <w:rsid w:val="002970B0"/>
    <w:rsid w:val="0029720E"/>
    <w:rsid w:val="00297600"/>
    <w:rsid w:val="002976F9"/>
    <w:rsid w:val="00297C13"/>
    <w:rsid w:val="00297C73"/>
    <w:rsid w:val="002A0731"/>
    <w:rsid w:val="002A07C3"/>
    <w:rsid w:val="002A10E3"/>
    <w:rsid w:val="002A13BC"/>
    <w:rsid w:val="002A1469"/>
    <w:rsid w:val="002A1601"/>
    <w:rsid w:val="002A1CF7"/>
    <w:rsid w:val="002A1F2B"/>
    <w:rsid w:val="002A2A7B"/>
    <w:rsid w:val="002A2F03"/>
    <w:rsid w:val="002A30EE"/>
    <w:rsid w:val="002A352B"/>
    <w:rsid w:val="002A42F8"/>
    <w:rsid w:val="002A4EB3"/>
    <w:rsid w:val="002A5238"/>
    <w:rsid w:val="002A5289"/>
    <w:rsid w:val="002A5B38"/>
    <w:rsid w:val="002A5C81"/>
    <w:rsid w:val="002A5E4D"/>
    <w:rsid w:val="002A6A56"/>
    <w:rsid w:val="002A6CAA"/>
    <w:rsid w:val="002A7058"/>
    <w:rsid w:val="002A7159"/>
    <w:rsid w:val="002A7241"/>
    <w:rsid w:val="002A7B8A"/>
    <w:rsid w:val="002B001D"/>
    <w:rsid w:val="002B0A1B"/>
    <w:rsid w:val="002B0FC8"/>
    <w:rsid w:val="002B13ED"/>
    <w:rsid w:val="002B15A0"/>
    <w:rsid w:val="002B17CD"/>
    <w:rsid w:val="002B361F"/>
    <w:rsid w:val="002B37A6"/>
    <w:rsid w:val="002B389F"/>
    <w:rsid w:val="002B3A3D"/>
    <w:rsid w:val="002B40CA"/>
    <w:rsid w:val="002B4BE9"/>
    <w:rsid w:val="002B56B7"/>
    <w:rsid w:val="002B5728"/>
    <w:rsid w:val="002B5A86"/>
    <w:rsid w:val="002B607F"/>
    <w:rsid w:val="002B628A"/>
    <w:rsid w:val="002B6512"/>
    <w:rsid w:val="002B668C"/>
    <w:rsid w:val="002B68D0"/>
    <w:rsid w:val="002B6A16"/>
    <w:rsid w:val="002B7961"/>
    <w:rsid w:val="002C0AB3"/>
    <w:rsid w:val="002C1A09"/>
    <w:rsid w:val="002C1CDD"/>
    <w:rsid w:val="002C1DE0"/>
    <w:rsid w:val="002C1F9E"/>
    <w:rsid w:val="002C22E6"/>
    <w:rsid w:val="002C25CA"/>
    <w:rsid w:val="002C2C19"/>
    <w:rsid w:val="002C3096"/>
    <w:rsid w:val="002C32C1"/>
    <w:rsid w:val="002C37FA"/>
    <w:rsid w:val="002C38AE"/>
    <w:rsid w:val="002C394F"/>
    <w:rsid w:val="002C39D7"/>
    <w:rsid w:val="002C3F73"/>
    <w:rsid w:val="002C416C"/>
    <w:rsid w:val="002C430D"/>
    <w:rsid w:val="002C4722"/>
    <w:rsid w:val="002C48C9"/>
    <w:rsid w:val="002C4E0A"/>
    <w:rsid w:val="002C573C"/>
    <w:rsid w:val="002C5867"/>
    <w:rsid w:val="002C5CA4"/>
    <w:rsid w:val="002C5F8F"/>
    <w:rsid w:val="002C5FD5"/>
    <w:rsid w:val="002C6157"/>
    <w:rsid w:val="002C6598"/>
    <w:rsid w:val="002C670E"/>
    <w:rsid w:val="002C6848"/>
    <w:rsid w:val="002C6B72"/>
    <w:rsid w:val="002C7B2F"/>
    <w:rsid w:val="002C7B5D"/>
    <w:rsid w:val="002D02A2"/>
    <w:rsid w:val="002D0E00"/>
    <w:rsid w:val="002D16B0"/>
    <w:rsid w:val="002D1B35"/>
    <w:rsid w:val="002D1B3E"/>
    <w:rsid w:val="002D1B4F"/>
    <w:rsid w:val="002D28CD"/>
    <w:rsid w:val="002D30A2"/>
    <w:rsid w:val="002D3A6D"/>
    <w:rsid w:val="002D3DB0"/>
    <w:rsid w:val="002D3EAD"/>
    <w:rsid w:val="002D3F24"/>
    <w:rsid w:val="002D4269"/>
    <w:rsid w:val="002D43CB"/>
    <w:rsid w:val="002D4588"/>
    <w:rsid w:val="002D462A"/>
    <w:rsid w:val="002D46C6"/>
    <w:rsid w:val="002D53B5"/>
    <w:rsid w:val="002D621A"/>
    <w:rsid w:val="002D64CA"/>
    <w:rsid w:val="002D692A"/>
    <w:rsid w:val="002D6A82"/>
    <w:rsid w:val="002D797D"/>
    <w:rsid w:val="002E016E"/>
    <w:rsid w:val="002E01CC"/>
    <w:rsid w:val="002E12B2"/>
    <w:rsid w:val="002E137D"/>
    <w:rsid w:val="002E2020"/>
    <w:rsid w:val="002E2377"/>
    <w:rsid w:val="002E2B4C"/>
    <w:rsid w:val="002E2C06"/>
    <w:rsid w:val="002E2C33"/>
    <w:rsid w:val="002E35D6"/>
    <w:rsid w:val="002E3944"/>
    <w:rsid w:val="002E4657"/>
    <w:rsid w:val="002E47C2"/>
    <w:rsid w:val="002E4A00"/>
    <w:rsid w:val="002E4FCD"/>
    <w:rsid w:val="002E596A"/>
    <w:rsid w:val="002E620E"/>
    <w:rsid w:val="002E673F"/>
    <w:rsid w:val="002E68AD"/>
    <w:rsid w:val="002E6B1B"/>
    <w:rsid w:val="002E7DCF"/>
    <w:rsid w:val="002E7E0D"/>
    <w:rsid w:val="002E7EFC"/>
    <w:rsid w:val="002F0360"/>
    <w:rsid w:val="002F04C8"/>
    <w:rsid w:val="002F0628"/>
    <w:rsid w:val="002F0D78"/>
    <w:rsid w:val="002F0F0C"/>
    <w:rsid w:val="002F11D7"/>
    <w:rsid w:val="002F15F1"/>
    <w:rsid w:val="002F180E"/>
    <w:rsid w:val="002F1C0E"/>
    <w:rsid w:val="002F1C79"/>
    <w:rsid w:val="002F21D5"/>
    <w:rsid w:val="002F2AF3"/>
    <w:rsid w:val="002F2F17"/>
    <w:rsid w:val="002F2FF1"/>
    <w:rsid w:val="002F33B8"/>
    <w:rsid w:val="002F38BB"/>
    <w:rsid w:val="002F3D45"/>
    <w:rsid w:val="002F3E1D"/>
    <w:rsid w:val="002F402E"/>
    <w:rsid w:val="002F40EC"/>
    <w:rsid w:val="002F43E7"/>
    <w:rsid w:val="002F499E"/>
    <w:rsid w:val="002F4BE9"/>
    <w:rsid w:val="002F4C8D"/>
    <w:rsid w:val="002F4DDB"/>
    <w:rsid w:val="002F4E4C"/>
    <w:rsid w:val="002F4F69"/>
    <w:rsid w:val="002F500E"/>
    <w:rsid w:val="002F5AE4"/>
    <w:rsid w:val="002F6C18"/>
    <w:rsid w:val="002F6CFC"/>
    <w:rsid w:val="002F709E"/>
    <w:rsid w:val="002F70DE"/>
    <w:rsid w:val="002F744D"/>
    <w:rsid w:val="002F74D3"/>
    <w:rsid w:val="002F7C0E"/>
    <w:rsid w:val="002F7F42"/>
    <w:rsid w:val="003019E5"/>
    <w:rsid w:val="00301C78"/>
    <w:rsid w:val="00301E5E"/>
    <w:rsid w:val="00302273"/>
    <w:rsid w:val="003027CC"/>
    <w:rsid w:val="00302B38"/>
    <w:rsid w:val="00302EB9"/>
    <w:rsid w:val="00303766"/>
    <w:rsid w:val="003039FE"/>
    <w:rsid w:val="00303C79"/>
    <w:rsid w:val="003042B5"/>
    <w:rsid w:val="003043F3"/>
    <w:rsid w:val="00304665"/>
    <w:rsid w:val="003052AB"/>
    <w:rsid w:val="00305332"/>
    <w:rsid w:val="00305A39"/>
    <w:rsid w:val="00305D4B"/>
    <w:rsid w:val="00306427"/>
    <w:rsid w:val="0030672C"/>
    <w:rsid w:val="00306F35"/>
    <w:rsid w:val="0030763B"/>
    <w:rsid w:val="00310005"/>
    <w:rsid w:val="00310141"/>
    <w:rsid w:val="0031092C"/>
    <w:rsid w:val="003109CE"/>
    <w:rsid w:val="003110BE"/>
    <w:rsid w:val="00311716"/>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EFB"/>
    <w:rsid w:val="003159F3"/>
    <w:rsid w:val="003162B4"/>
    <w:rsid w:val="003162C4"/>
    <w:rsid w:val="00316BD4"/>
    <w:rsid w:val="00316EBC"/>
    <w:rsid w:val="00316ED1"/>
    <w:rsid w:val="00316FBB"/>
    <w:rsid w:val="0031734B"/>
    <w:rsid w:val="0031747C"/>
    <w:rsid w:val="00317D40"/>
    <w:rsid w:val="00317F74"/>
    <w:rsid w:val="00320051"/>
    <w:rsid w:val="00320120"/>
    <w:rsid w:val="0032018E"/>
    <w:rsid w:val="0032065D"/>
    <w:rsid w:val="003206D9"/>
    <w:rsid w:val="0032082B"/>
    <w:rsid w:val="00320AAD"/>
    <w:rsid w:val="00320D1D"/>
    <w:rsid w:val="00320D6F"/>
    <w:rsid w:val="00320FBF"/>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6B40"/>
    <w:rsid w:val="0032744D"/>
    <w:rsid w:val="0032793E"/>
    <w:rsid w:val="00327C23"/>
    <w:rsid w:val="00330575"/>
    <w:rsid w:val="00330749"/>
    <w:rsid w:val="0033083F"/>
    <w:rsid w:val="00330E03"/>
    <w:rsid w:val="00330EDD"/>
    <w:rsid w:val="003312D3"/>
    <w:rsid w:val="003316AC"/>
    <w:rsid w:val="00331E26"/>
    <w:rsid w:val="00331EDD"/>
    <w:rsid w:val="00332A60"/>
    <w:rsid w:val="00332CA0"/>
    <w:rsid w:val="00332DA6"/>
    <w:rsid w:val="00333158"/>
    <w:rsid w:val="003333D3"/>
    <w:rsid w:val="00333572"/>
    <w:rsid w:val="00333A4C"/>
    <w:rsid w:val="00333B0B"/>
    <w:rsid w:val="00333D92"/>
    <w:rsid w:val="00334225"/>
    <w:rsid w:val="0033486B"/>
    <w:rsid w:val="0033486E"/>
    <w:rsid w:val="00334A27"/>
    <w:rsid w:val="00334C49"/>
    <w:rsid w:val="00334DBD"/>
    <w:rsid w:val="00335B5C"/>
    <w:rsid w:val="00336382"/>
    <w:rsid w:val="00336890"/>
    <w:rsid w:val="0033700E"/>
    <w:rsid w:val="003371E6"/>
    <w:rsid w:val="0033771F"/>
    <w:rsid w:val="00337C0E"/>
    <w:rsid w:val="00340346"/>
    <w:rsid w:val="00340C1B"/>
    <w:rsid w:val="0034120C"/>
    <w:rsid w:val="0034137B"/>
    <w:rsid w:val="003413F1"/>
    <w:rsid w:val="0034174E"/>
    <w:rsid w:val="00341905"/>
    <w:rsid w:val="00341E35"/>
    <w:rsid w:val="0034219A"/>
    <w:rsid w:val="00342EA7"/>
    <w:rsid w:val="003433C0"/>
    <w:rsid w:val="00343429"/>
    <w:rsid w:val="0034362E"/>
    <w:rsid w:val="003440A3"/>
    <w:rsid w:val="00344412"/>
    <w:rsid w:val="00344667"/>
    <w:rsid w:val="003451BD"/>
    <w:rsid w:val="00345588"/>
    <w:rsid w:val="003458D0"/>
    <w:rsid w:val="00345A0E"/>
    <w:rsid w:val="00346C9A"/>
    <w:rsid w:val="003473F4"/>
    <w:rsid w:val="003478A7"/>
    <w:rsid w:val="00347D9E"/>
    <w:rsid w:val="00350778"/>
    <w:rsid w:val="0035099A"/>
    <w:rsid w:val="003519AF"/>
    <w:rsid w:val="00352137"/>
    <w:rsid w:val="0035239B"/>
    <w:rsid w:val="003526C4"/>
    <w:rsid w:val="003527DD"/>
    <w:rsid w:val="00352C9D"/>
    <w:rsid w:val="003537FA"/>
    <w:rsid w:val="00353E15"/>
    <w:rsid w:val="003542FC"/>
    <w:rsid w:val="00354AC5"/>
    <w:rsid w:val="00354AC7"/>
    <w:rsid w:val="00355617"/>
    <w:rsid w:val="00355CCD"/>
    <w:rsid w:val="00355DB5"/>
    <w:rsid w:val="00355FAC"/>
    <w:rsid w:val="00355FF4"/>
    <w:rsid w:val="00356420"/>
    <w:rsid w:val="003567BE"/>
    <w:rsid w:val="0035687F"/>
    <w:rsid w:val="00356DED"/>
    <w:rsid w:val="00356FD9"/>
    <w:rsid w:val="00357BCA"/>
    <w:rsid w:val="00360017"/>
    <w:rsid w:val="00360436"/>
    <w:rsid w:val="003604E2"/>
    <w:rsid w:val="00360939"/>
    <w:rsid w:val="00360F8E"/>
    <w:rsid w:val="00361171"/>
    <w:rsid w:val="00361280"/>
    <w:rsid w:val="003612BD"/>
    <w:rsid w:val="00361307"/>
    <w:rsid w:val="003616E6"/>
    <w:rsid w:val="0036184C"/>
    <w:rsid w:val="00361AB7"/>
    <w:rsid w:val="0036214A"/>
    <w:rsid w:val="00362A9F"/>
    <w:rsid w:val="00362BA6"/>
    <w:rsid w:val="00362E22"/>
    <w:rsid w:val="00362F54"/>
    <w:rsid w:val="003637BC"/>
    <w:rsid w:val="00363F46"/>
    <w:rsid w:val="003640D5"/>
    <w:rsid w:val="00364101"/>
    <w:rsid w:val="00364105"/>
    <w:rsid w:val="00364E18"/>
    <w:rsid w:val="003653F0"/>
    <w:rsid w:val="00365C67"/>
    <w:rsid w:val="003662C2"/>
    <w:rsid w:val="00366598"/>
    <w:rsid w:val="00366649"/>
    <w:rsid w:val="00366EDD"/>
    <w:rsid w:val="0036730F"/>
    <w:rsid w:val="003673F2"/>
    <w:rsid w:val="00367A21"/>
    <w:rsid w:val="00367B7D"/>
    <w:rsid w:val="00367C0E"/>
    <w:rsid w:val="00367C2B"/>
    <w:rsid w:val="00367F2F"/>
    <w:rsid w:val="00367FC6"/>
    <w:rsid w:val="00370010"/>
    <w:rsid w:val="00370399"/>
    <w:rsid w:val="003709E6"/>
    <w:rsid w:val="0037142A"/>
    <w:rsid w:val="00371782"/>
    <w:rsid w:val="003719F1"/>
    <w:rsid w:val="00371E40"/>
    <w:rsid w:val="003725C1"/>
    <w:rsid w:val="0037281B"/>
    <w:rsid w:val="00372CB3"/>
    <w:rsid w:val="00372F45"/>
    <w:rsid w:val="00373129"/>
    <w:rsid w:val="00373385"/>
    <w:rsid w:val="003735F6"/>
    <w:rsid w:val="003738E7"/>
    <w:rsid w:val="00373D9F"/>
    <w:rsid w:val="0037434B"/>
    <w:rsid w:val="00374ADA"/>
    <w:rsid w:val="00374CDD"/>
    <w:rsid w:val="003753CA"/>
    <w:rsid w:val="0037645E"/>
    <w:rsid w:val="00376F53"/>
    <w:rsid w:val="003773C0"/>
    <w:rsid w:val="00377415"/>
    <w:rsid w:val="0037756C"/>
    <w:rsid w:val="00377669"/>
    <w:rsid w:val="00377716"/>
    <w:rsid w:val="003777FE"/>
    <w:rsid w:val="00377FFC"/>
    <w:rsid w:val="00380007"/>
    <w:rsid w:val="003804AC"/>
    <w:rsid w:val="00380508"/>
    <w:rsid w:val="0038054E"/>
    <w:rsid w:val="00380846"/>
    <w:rsid w:val="00380960"/>
    <w:rsid w:val="00380BCA"/>
    <w:rsid w:val="00380E7F"/>
    <w:rsid w:val="00380F58"/>
    <w:rsid w:val="0038152C"/>
    <w:rsid w:val="00381927"/>
    <w:rsid w:val="003819EC"/>
    <w:rsid w:val="00381A84"/>
    <w:rsid w:val="00381BEF"/>
    <w:rsid w:val="00381E53"/>
    <w:rsid w:val="0038275E"/>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1F07"/>
    <w:rsid w:val="0039233A"/>
    <w:rsid w:val="00392524"/>
    <w:rsid w:val="00393E1B"/>
    <w:rsid w:val="00394777"/>
    <w:rsid w:val="00394915"/>
    <w:rsid w:val="00394C65"/>
    <w:rsid w:val="00394CD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56E"/>
    <w:rsid w:val="003A399C"/>
    <w:rsid w:val="003A3C1B"/>
    <w:rsid w:val="003A3DCD"/>
    <w:rsid w:val="003A4206"/>
    <w:rsid w:val="003A43B6"/>
    <w:rsid w:val="003A43DE"/>
    <w:rsid w:val="003A49B5"/>
    <w:rsid w:val="003A6036"/>
    <w:rsid w:val="003A6632"/>
    <w:rsid w:val="003A7249"/>
    <w:rsid w:val="003A7912"/>
    <w:rsid w:val="003B00FA"/>
    <w:rsid w:val="003B01E8"/>
    <w:rsid w:val="003B036E"/>
    <w:rsid w:val="003B0971"/>
    <w:rsid w:val="003B09BD"/>
    <w:rsid w:val="003B09DA"/>
    <w:rsid w:val="003B0A14"/>
    <w:rsid w:val="003B1438"/>
    <w:rsid w:val="003B1801"/>
    <w:rsid w:val="003B192D"/>
    <w:rsid w:val="003B1940"/>
    <w:rsid w:val="003B1AB4"/>
    <w:rsid w:val="003B1AC6"/>
    <w:rsid w:val="003B1B5A"/>
    <w:rsid w:val="003B1EDB"/>
    <w:rsid w:val="003B1F1D"/>
    <w:rsid w:val="003B2462"/>
    <w:rsid w:val="003B246F"/>
    <w:rsid w:val="003B2763"/>
    <w:rsid w:val="003B3612"/>
    <w:rsid w:val="003B3B81"/>
    <w:rsid w:val="003B3E7E"/>
    <w:rsid w:val="003B42BE"/>
    <w:rsid w:val="003B4DF6"/>
    <w:rsid w:val="003B532C"/>
    <w:rsid w:val="003B5C14"/>
    <w:rsid w:val="003B5CAB"/>
    <w:rsid w:val="003B5D74"/>
    <w:rsid w:val="003B5EC7"/>
    <w:rsid w:val="003B64E7"/>
    <w:rsid w:val="003B68D9"/>
    <w:rsid w:val="003B6C2B"/>
    <w:rsid w:val="003B6E83"/>
    <w:rsid w:val="003B7066"/>
    <w:rsid w:val="003B76B1"/>
    <w:rsid w:val="003B78AA"/>
    <w:rsid w:val="003B78AC"/>
    <w:rsid w:val="003B7EC1"/>
    <w:rsid w:val="003B7FEA"/>
    <w:rsid w:val="003C0024"/>
    <w:rsid w:val="003C00A2"/>
    <w:rsid w:val="003C0804"/>
    <w:rsid w:val="003C08DB"/>
    <w:rsid w:val="003C0A81"/>
    <w:rsid w:val="003C0A97"/>
    <w:rsid w:val="003C104E"/>
    <w:rsid w:val="003C105E"/>
    <w:rsid w:val="003C19BF"/>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47"/>
    <w:rsid w:val="003C699C"/>
    <w:rsid w:val="003C6C85"/>
    <w:rsid w:val="003C6DA0"/>
    <w:rsid w:val="003C6ED7"/>
    <w:rsid w:val="003C6F58"/>
    <w:rsid w:val="003C7741"/>
    <w:rsid w:val="003C7B4E"/>
    <w:rsid w:val="003C7BD5"/>
    <w:rsid w:val="003C7D26"/>
    <w:rsid w:val="003D0751"/>
    <w:rsid w:val="003D0A6E"/>
    <w:rsid w:val="003D0AAA"/>
    <w:rsid w:val="003D129C"/>
    <w:rsid w:val="003D1D7A"/>
    <w:rsid w:val="003D1FC6"/>
    <w:rsid w:val="003D228F"/>
    <w:rsid w:val="003D33F3"/>
    <w:rsid w:val="003D381E"/>
    <w:rsid w:val="003D38E4"/>
    <w:rsid w:val="003D47C3"/>
    <w:rsid w:val="003D480A"/>
    <w:rsid w:val="003D4CEC"/>
    <w:rsid w:val="003D4EF2"/>
    <w:rsid w:val="003D55BE"/>
    <w:rsid w:val="003D57AD"/>
    <w:rsid w:val="003D59D5"/>
    <w:rsid w:val="003D59DC"/>
    <w:rsid w:val="003D5C0A"/>
    <w:rsid w:val="003D5DEA"/>
    <w:rsid w:val="003D5FDC"/>
    <w:rsid w:val="003D6073"/>
    <w:rsid w:val="003D61D9"/>
    <w:rsid w:val="003D64C4"/>
    <w:rsid w:val="003D6705"/>
    <w:rsid w:val="003D7415"/>
    <w:rsid w:val="003D753D"/>
    <w:rsid w:val="003D7FA7"/>
    <w:rsid w:val="003E02CE"/>
    <w:rsid w:val="003E054C"/>
    <w:rsid w:val="003E0FF6"/>
    <w:rsid w:val="003E2030"/>
    <w:rsid w:val="003E2697"/>
    <w:rsid w:val="003E27F4"/>
    <w:rsid w:val="003E2E7E"/>
    <w:rsid w:val="003E2F76"/>
    <w:rsid w:val="003E2FF4"/>
    <w:rsid w:val="003E3112"/>
    <w:rsid w:val="003E3891"/>
    <w:rsid w:val="003E3D82"/>
    <w:rsid w:val="003E3FA1"/>
    <w:rsid w:val="003E4194"/>
    <w:rsid w:val="003E448F"/>
    <w:rsid w:val="003E56D8"/>
    <w:rsid w:val="003E591F"/>
    <w:rsid w:val="003E5A06"/>
    <w:rsid w:val="003E5A54"/>
    <w:rsid w:val="003E66E2"/>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5DED"/>
    <w:rsid w:val="003F6E46"/>
    <w:rsid w:val="003F6FBE"/>
    <w:rsid w:val="003F727B"/>
    <w:rsid w:val="003F73C8"/>
    <w:rsid w:val="003F77E2"/>
    <w:rsid w:val="003F79DE"/>
    <w:rsid w:val="004001B5"/>
    <w:rsid w:val="00401245"/>
    <w:rsid w:val="004013F3"/>
    <w:rsid w:val="00401418"/>
    <w:rsid w:val="00401760"/>
    <w:rsid w:val="00401903"/>
    <w:rsid w:val="00401B68"/>
    <w:rsid w:val="004022CB"/>
    <w:rsid w:val="004023F1"/>
    <w:rsid w:val="004023F2"/>
    <w:rsid w:val="004025E2"/>
    <w:rsid w:val="0040263D"/>
    <w:rsid w:val="004027A1"/>
    <w:rsid w:val="00403022"/>
    <w:rsid w:val="00403D95"/>
    <w:rsid w:val="00403E2F"/>
    <w:rsid w:val="004045FC"/>
    <w:rsid w:val="00404F04"/>
    <w:rsid w:val="00405366"/>
    <w:rsid w:val="0040564F"/>
    <w:rsid w:val="004056CB"/>
    <w:rsid w:val="00406096"/>
    <w:rsid w:val="0040643F"/>
    <w:rsid w:val="004073E7"/>
    <w:rsid w:val="0040761F"/>
    <w:rsid w:val="00407833"/>
    <w:rsid w:val="00407964"/>
    <w:rsid w:val="00407B4B"/>
    <w:rsid w:val="00407D5E"/>
    <w:rsid w:val="0041029C"/>
    <w:rsid w:val="004102D3"/>
    <w:rsid w:val="00410864"/>
    <w:rsid w:val="00410E55"/>
    <w:rsid w:val="00410F1C"/>
    <w:rsid w:val="00411A3E"/>
    <w:rsid w:val="00411C70"/>
    <w:rsid w:val="00412074"/>
    <w:rsid w:val="0041291C"/>
    <w:rsid w:val="00412B76"/>
    <w:rsid w:val="00412F8E"/>
    <w:rsid w:val="004130E6"/>
    <w:rsid w:val="00413B3A"/>
    <w:rsid w:val="00413EB4"/>
    <w:rsid w:val="004141D8"/>
    <w:rsid w:val="00414255"/>
    <w:rsid w:val="004145CB"/>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663"/>
    <w:rsid w:val="004202F9"/>
    <w:rsid w:val="004204B6"/>
    <w:rsid w:val="00420562"/>
    <w:rsid w:val="004209ED"/>
    <w:rsid w:val="00420FC9"/>
    <w:rsid w:val="0042186E"/>
    <w:rsid w:val="00421C9C"/>
    <w:rsid w:val="00421ECD"/>
    <w:rsid w:val="004223A9"/>
    <w:rsid w:val="00422BF2"/>
    <w:rsid w:val="00423275"/>
    <w:rsid w:val="0042401B"/>
    <w:rsid w:val="0042414A"/>
    <w:rsid w:val="00424491"/>
    <w:rsid w:val="00424832"/>
    <w:rsid w:val="004249A6"/>
    <w:rsid w:val="00424BCF"/>
    <w:rsid w:val="00424EAD"/>
    <w:rsid w:val="004255EA"/>
    <w:rsid w:val="00425883"/>
    <w:rsid w:val="00425B56"/>
    <w:rsid w:val="00426079"/>
    <w:rsid w:val="00426096"/>
    <w:rsid w:val="004261CD"/>
    <w:rsid w:val="004265AA"/>
    <w:rsid w:val="0042688A"/>
    <w:rsid w:val="00426F99"/>
    <w:rsid w:val="00427516"/>
    <w:rsid w:val="004276A2"/>
    <w:rsid w:val="00427BF8"/>
    <w:rsid w:val="00430190"/>
    <w:rsid w:val="00430681"/>
    <w:rsid w:val="0043093F"/>
    <w:rsid w:val="00430F3D"/>
    <w:rsid w:val="0043190D"/>
    <w:rsid w:val="00431A03"/>
    <w:rsid w:val="004320C3"/>
    <w:rsid w:val="0043231B"/>
    <w:rsid w:val="004323A2"/>
    <w:rsid w:val="00432954"/>
    <w:rsid w:val="004329E6"/>
    <w:rsid w:val="00432BF2"/>
    <w:rsid w:val="00432C33"/>
    <w:rsid w:val="00433BAD"/>
    <w:rsid w:val="00433C47"/>
    <w:rsid w:val="00434034"/>
    <w:rsid w:val="0043491B"/>
    <w:rsid w:val="00434B6C"/>
    <w:rsid w:val="0043558F"/>
    <w:rsid w:val="00435757"/>
    <w:rsid w:val="00435D63"/>
    <w:rsid w:val="004369DA"/>
    <w:rsid w:val="00436BA5"/>
    <w:rsid w:val="00437054"/>
    <w:rsid w:val="00437090"/>
    <w:rsid w:val="004370D7"/>
    <w:rsid w:val="00437FD5"/>
    <w:rsid w:val="004405DB"/>
    <w:rsid w:val="004409EE"/>
    <w:rsid w:val="00440AC3"/>
    <w:rsid w:val="00440D7A"/>
    <w:rsid w:val="00440EA2"/>
    <w:rsid w:val="004410AD"/>
    <w:rsid w:val="0044123F"/>
    <w:rsid w:val="00441909"/>
    <w:rsid w:val="004419D3"/>
    <w:rsid w:val="00441AC0"/>
    <w:rsid w:val="00441EAA"/>
    <w:rsid w:val="00442549"/>
    <w:rsid w:val="00442C96"/>
    <w:rsid w:val="004435CE"/>
    <w:rsid w:val="004441AC"/>
    <w:rsid w:val="004443CF"/>
    <w:rsid w:val="0044493E"/>
    <w:rsid w:val="00444D1F"/>
    <w:rsid w:val="00444F50"/>
    <w:rsid w:val="0044544F"/>
    <w:rsid w:val="00445F64"/>
    <w:rsid w:val="00446921"/>
    <w:rsid w:val="00447EE4"/>
    <w:rsid w:val="0045030F"/>
    <w:rsid w:val="004505D5"/>
    <w:rsid w:val="004508F4"/>
    <w:rsid w:val="0045163F"/>
    <w:rsid w:val="00451DFC"/>
    <w:rsid w:val="00451FC4"/>
    <w:rsid w:val="00452702"/>
    <w:rsid w:val="00452CA9"/>
    <w:rsid w:val="00452D5E"/>
    <w:rsid w:val="004530B2"/>
    <w:rsid w:val="0045479B"/>
    <w:rsid w:val="00454FEA"/>
    <w:rsid w:val="00455E24"/>
    <w:rsid w:val="00456034"/>
    <w:rsid w:val="004564B4"/>
    <w:rsid w:val="00456CFB"/>
    <w:rsid w:val="00456DAF"/>
    <w:rsid w:val="00456EB0"/>
    <w:rsid w:val="00456F1F"/>
    <w:rsid w:val="004570AC"/>
    <w:rsid w:val="00457A10"/>
    <w:rsid w:val="00457CEC"/>
    <w:rsid w:val="00457D58"/>
    <w:rsid w:val="0046075B"/>
    <w:rsid w:val="004610E2"/>
    <w:rsid w:val="004611DF"/>
    <w:rsid w:val="0046122B"/>
    <w:rsid w:val="00461410"/>
    <w:rsid w:val="0046146B"/>
    <w:rsid w:val="00461480"/>
    <w:rsid w:val="0046153E"/>
    <w:rsid w:val="00461834"/>
    <w:rsid w:val="004620BD"/>
    <w:rsid w:val="00462401"/>
    <w:rsid w:val="004638E3"/>
    <w:rsid w:val="00463D7D"/>
    <w:rsid w:val="00463EFD"/>
    <w:rsid w:val="00464799"/>
    <w:rsid w:val="00464A79"/>
    <w:rsid w:val="00464E07"/>
    <w:rsid w:val="00464F19"/>
    <w:rsid w:val="00464FEE"/>
    <w:rsid w:val="00465150"/>
    <w:rsid w:val="0046584F"/>
    <w:rsid w:val="004666B0"/>
    <w:rsid w:val="0046674D"/>
    <w:rsid w:val="0046699D"/>
    <w:rsid w:val="004669A9"/>
    <w:rsid w:val="0046704B"/>
    <w:rsid w:val="00467974"/>
    <w:rsid w:val="00467D08"/>
    <w:rsid w:val="00467F04"/>
    <w:rsid w:val="0047016B"/>
    <w:rsid w:val="004706B5"/>
    <w:rsid w:val="00470725"/>
    <w:rsid w:val="00470CA5"/>
    <w:rsid w:val="004711BD"/>
    <w:rsid w:val="004713C1"/>
    <w:rsid w:val="004716C4"/>
    <w:rsid w:val="00471B1C"/>
    <w:rsid w:val="00471C21"/>
    <w:rsid w:val="004721EE"/>
    <w:rsid w:val="004723CB"/>
    <w:rsid w:val="004724E4"/>
    <w:rsid w:val="00472962"/>
    <w:rsid w:val="004732FA"/>
    <w:rsid w:val="00473BEF"/>
    <w:rsid w:val="00474181"/>
    <w:rsid w:val="00474920"/>
    <w:rsid w:val="004749E1"/>
    <w:rsid w:val="00474C95"/>
    <w:rsid w:val="00474E52"/>
    <w:rsid w:val="0047511F"/>
    <w:rsid w:val="00475322"/>
    <w:rsid w:val="00475C5B"/>
    <w:rsid w:val="00475CBB"/>
    <w:rsid w:val="00476399"/>
    <w:rsid w:val="0047674A"/>
    <w:rsid w:val="004772D1"/>
    <w:rsid w:val="004775D5"/>
    <w:rsid w:val="004775FE"/>
    <w:rsid w:val="0047783D"/>
    <w:rsid w:val="00477C5F"/>
    <w:rsid w:val="00477EDE"/>
    <w:rsid w:val="00480051"/>
    <w:rsid w:val="004807A0"/>
    <w:rsid w:val="004807F5"/>
    <w:rsid w:val="00480894"/>
    <w:rsid w:val="0048121D"/>
    <w:rsid w:val="004814A1"/>
    <w:rsid w:val="004817E8"/>
    <w:rsid w:val="0048183B"/>
    <w:rsid w:val="004819F6"/>
    <w:rsid w:val="00482387"/>
    <w:rsid w:val="004829AA"/>
    <w:rsid w:val="00483E72"/>
    <w:rsid w:val="00483F35"/>
    <w:rsid w:val="00483FD0"/>
    <w:rsid w:val="00484157"/>
    <w:rsid w:val="00484B1D"/>
    <w:rsid w:val="004854D2"/>
    <w:rsid w:val="00485F7A"/>
    <w:rsid w:val="00486A31"/>
    <w:rsid w:val="00486D60"/>
    <w:rsid w:val="00486EF7"/>
    <w:rsid w:val="004870D1"/>
    <w:rsid w:val="0048712E"/>
    <w:rsid w:val="004872F6"/>
    <w:rsid w:val="00487E60"/>
    <w:rsid w:val="00487EDA"/>
    <w:rsid w:val="00487FD3"/>
    <w:rsid w:val="00490442"/>
    <w:rsid w:val="00490A92"/>
    <w:rsid w:val="00490D56"/>
    <w:rsid w:val="00490D58"/>
    <w:rsid w:val="00490F5E"/>
    <w:rsid w:val="004911DD"/>
    <w:rsid w:val="00491616"/>
    <w:rsid w:val="00491820"/>
    <w:rsid w:val="0049209C"/>
    <w:rsid w:val="00492294"/>
    <w:rsid w:val="0049234E"/>
    <w:rsid w:val="004925DB"/>
    <w:rsid w:val="00492730"/>
    <w:rsid w:val="00492A5A"/>
    <w:rsid w:val="00492AFE"/>
    <w:rsid w:val="00492B3A"/>
    <w:rsid w:val="00492F10"/>
    <w:rsid w:val="0049322A"/>
    <w:rsid w:val="004932A4"/>
    <w:rsid w:val="00493510"/>
    <w:rsid w:val="00493669"/>
    <w:rsid w:val="00493D5D"/>
    <w:rsid w:val="00493F95"/>
    <w:rsid w:val="00494080"/>
    <w:rsid w:val="00494761"/>
    <w:rsid w:val="00495021"/>
    <w:rsid w:val="0049505D"/>
    <w:rsid w:val="0049575D"/>
    <w:rsid w:val="00495ABD"/>
    <w:rsid w:val="00495D4D"/>
    <w:rsid w:val="00496714"/>
    <w:rsid w:val="0049684A"/>
    <w:rsid w:val="00496B36"/>
    <w:rsid w:val="00497549"/>
    <w:rsid w:val="00497933"/>
    <w:rsid w:val="004979A1"/>
    <w:rsid w:val="00497C13"/>
    <w:rsid w:val="004A039E"/>
    <w:rsid w:val="004A0E95"/>
    <w:rsid w:val="004A126D"/>
    <w:rsid w:val="004A159A"/>
    <w:rsid w:val="004A21A2"/>
    <w:rsid w:val="004A37FD"/>
    <w:rsid w:val="004A49BE"/>
    <w:rsid w:val="004A4CC8"/>
    <w:rsid w:val="004A51E6"/>
    <w:rsid w:val="004A5211"/>
    <w:rsid w:val="004A53E3"/>
    <w:rsid w:val="004A5678"/>
    <w:rsid w:val="004A5D2C"/>
    <w:rsid w:val="004A5DDD"/>
    <w:rsid w:val="004A5E73"/>
    <w:rsid w:val="004A6E1C"/>
    <w:rsid w:val="004A6E70"/>
    <w:rsid w:val="004A77C0"/>
    <w:rsid w:val="004B01E1"/>
    <w:rsid w:val="004B09BE"/>
    <w:rsid w:val="004B0BDE"/>
    <w:rsid w:val="004B0E42"/>
    <w:rsid w:val="004B1375"/>
    <w:rsid w:val="004B1BE0"/>
    <w:rsid w:val="004B1E5A"/>
    <w:rsid w:val="004B2018"/>
    <w:rsid w:val="004B229D"/>
    <w:rsid w:val="004B2A47"/>
    <w:rsid w:val="004B2C7B"/>
    <w:rsid w:val="004B3509"/>
    <w:rsid w:val="004B3830"/>
    <w:rsid w:val="004B3D94"/>
    <w:rsid w:val="004B40DD"/>
    <w:rsid w:val="004B4262"/>
    <w:rsid w:val="004B48C1"/>
    <w:rsid w:val="004B4F5F"/>
    <w:rsid w:val="004B5283"/>
    <w:rsid w:val="004B583B"/>
    <w:rsid w:val="004B686B"/>
    <w:rsid w:val="004B6B97"/>
    <w:rsid w:val="004B6DE2"/>
    <w:rsid w:val="004B7524"/>
    <w:rsid w:val="004B760E"/>
    <w:rsid w:val="004B7B94"/>
    <w:rsid w:val="004C00A5"/>
    <w:rsid w:val="004C04DF"/>
    <w:rsid w:val="004C094C"/>
    <w:rsid w:val="004C0C33"/>
    <w:rsid w:val="004C0D4F"/>
    <w:rsid w:val="004C0DA8"/>
    <w:rsid w:val="004C1E86"/>
    <w:rsid w:val="004C20F6"/>
    <w:rsid w:val="004C2304"/>
    <w:rsid w:val="004C246D"/>
    <w:rsid w:val="004C27B9"/>
    <w:rsid w:val="004C289A"/>
    <w:rsid w:val="004C2B5E"/>
    <w:rsid w:val="004C2E3A"/>
    <w:rsid w:val="004C3321"/>
    <w:rsid w:val="004C3603"/>
    <w:rsid w:val="004C3FAC"/>
    <w:rsid w:val="004C41DC"/>
    <w:rsid w:val="004C4272"/>
    <w:rsid w:val="004C43DD"/>
    <w:rsid w:val="004C48D3"/>
    <w:rsid w:val="004C4FD0"/>
    <w:rsid w:val="004C56DB"/>
    <w:rsid w:val="004C5873"/>
    <w:rsid w:val="004C596B"/>
    <w:rsid w:val="004C5A78"/>
    <w:rsid w:val="004C5E9F"/>
    <w:rsid w:val="004C5EA8"/>
    <w:rsid w:val="004C6760"/>
    <w:rsid w:val="004C6B0B"/>
    <w:rsid w:val="004C74E9"/>
    <w:rsid w:val="004C7F1F"/>
    <w:rsid w:val="004D09CC"/>
    <w:rsid w:val="004D19E2"/>
    <w:rsid w:val="004D1B0E"/>
    <w:rsid w:val="004D1B24"/>
    <w:rsid w:val="004D1B6D"/>
    <w:rsid w:val="004D1DA1"/>
    <w:rsid w:val="004D2008"/>
    <w:rsid w:val="004D217B"/>
    <w:rsid w:val="004D2254"/>
    <w:rsid w:val="004D2370"/>
    <w:rsid w:val="004D326B"/>
    <w:rsid w:val="004D346D"/>
    <w:rsid w:val="004D3652"/>
    <w:rsid w:val="004D3D51"/>
    <w:rsid w:val="004D48B4"/>
    <w:rsid w:val="004D4AEC"/>
    <w:rsid w:val="004D4B1A"/>
    <w:rsid w:val="004D4CE7"/>
    <w:rsid w:val="004D4D0C"/>
    <w:rsid w:val="004D4D58"/>
    <w:rsid w:val="004D4ED2"/>
    <w:rsid w:val="004D4F10"/>
    <w:rsid w:val="004D5613"/>
    <w:rsid w:val="004D569C"/>
    <w:rsid w:val="004D5BC9"/>
    <w:rsid w:val="004D60B0"/>
    <w:rsid w:val="004D63AF"/>
    <w:rsid w:val="004D786D"/>
    <w:rsid w:val="004D7B86"/>
    <w:rsid w:val="004E0875"/>
    <w:rsid w:val="004E1150"/>
    <w:rsid w:val="004E155E"/>
    <w:rsid w:val="004E1A2F"/>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23"/>
    <w:rsid w:val="004E77DC"/>
    <w:rsid w:val="004E7B9E"/>
    <w:rsid w:val="004F027F"/>
    <w:rsid w:val="004F0E5C"/>
    <w:rsid w:val="004F0F1C"/>
    <w:rsid w:val="004F152A"/>
    <w:rsid w:val="004F1A79"/>
    <w:rsid w:val="004F2129"/>
    <w:rsid w:val="004F217D"/>
    <w:rsid w:val="004F23C6"/>
    <w:rsid w:val="004F23E1"/>
    <w:rsid w:val="004F24D4"/>
    <w:rsid w:val="004F278C"/>
    <w:rsid w:val="004F2BC3"/>
    <w:rsid w:val="004F3225"/>
    <w:rsid w:val="004F39EE"/>
    <w:rsid w:val="004F3A20"/>
    <w:rsid w:val="004F3B0A"/>
    <w:rsid w:val="004F3FD6"/>
    <w:rsid w:val="004F466E"/>
    <w:rsid w:val="004F4871"/>
    <w:rsid w:val="004F4E60"/>
    <w:rsid w:val="004F4E7F"/>
    <w:rsid w:val="004F5A32"/>
    <w:rsid w:val="004F5ADB"/>
    <w:rsid w:val="004F60B1"/>
    <w:rsid w:val="004F616A"/>
    <w:rsid w:val="004F6F6D"/>
    <w:rsid w:val="004F748C"/>
    <w:rsid w:val="004F7795"/>
    <w:rsid w:val="005000BE"/>
    <w:rsid w:val="00500476"/>
    <w:rsid w:val="005006F3"/>
    <w:rsid w:val="0050078D"/>
    <w:rsid w:val="005009EF"/>
    <w:rsid w:val="00501587"/>
    <w:rsid w:val="005017E3"/>
    <w:rsid w:val="0050269F"/>
    <w:rsid w:val="005028C7"/>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35B"/>
    <w:rsid w:val="0051051A"/>
    <w:rsid w:val="00510895"/>
    <w:rsid w:val="0051133A"/>
    <w:rsid w:val="0051176D"/>
    <w:rsid w:val="00511E47"/>
    <w:rsid w:val="00511F69"/>
    <w:rsid w:val="00512086"/>
    <w:rsid w:val="005123A0"/>
    <w:rsid w:val="00512475"/>
    <w:rsid w:val="00512B48"/>
    <w:rsid w:val="00512ECA"/>
    <w:rsid w:val="005138D6"/>
    <w:rsid w:val="00513BB0"/>
    <w:rsid w:val="00514C35"/>
    <w:rsid w:val="00514DF7"/>
    <w:rsid w:val="00515183"/>
    <w:rsid w:val="0051551E"/>
    <w:rsid w:val="005157B8"/>
    <w:rsid w:val="00515B2E"/>
    <w:rsid w:val="00515D26"/>
    <w:rsid w:val="005162C4"/>
    <w:rsid w:val="0051671A"/>
    <w:rsid w:val="00516759"/>
    <w:rsid w:val="00516D6D"/>
    <w:rsid w:val="00516FDB"/>
    <w:rsid w:val="00517583"/>
    <w:rsid w:val="00517C19"/>
    <w:rsid w:val="00517CB2"/>
    <w:rsid w:val="00520087"/>
    <w:rsid w:val="005211A1"/>
    <w:rsid w:val="0052126F"/>
    <w:rsid w:val="00521481"/>
    <w:rsid w:val="00521CBF"/>
    <w:rsid w:val="00521F55"/>
    <w:rsid w:val="00522089"/>
    <w:rsid w:val="005225C6"/>
    <w:rsid w:val="0052271E"/>
    <w:rsid w:val="00522EAD"/>
    <w:rsid w:val="005230A9"/>
    <w:rsid w:val="005231C9"/>
    <w:rsid w:val="00523372"/>
    <w:rsid w:val="005236F5"/>
    <w:rsid w:val="00523D96"/>
    <w:rsid w:val="00524186"/>
    <w:rsid w:val="005244FF"/>
    <w:rsid w:val="005249B6"/>
    <w:rsid w:val="00524BDC"/>
    <w:rsid w:val="00524F8B"/>
    <w:rsid w:val="00525C3C"/>
    <w:rsid w:val="00525C5D"/>
    <w:rsid w:val="00525D2F"/>
    <w:rsid w:val="00526165"/>
    <w:rsid w:val="00526356"/>
    <w:rsid w:val="005269DB"/>
    <w:rsid w:val="005279B8"/>
    <w:rsid w:val="00530065"/>
    <w:rsid w:val="00530A1C"/>
    <w:rsid w:val="00531483"/>
    <w:rsid w:val="0053210E"/>
    <w:rsid w:val="00532191"/>
    <w:rsid w:val="0053265C"/>
    <w:rsid w:val="005339A6"/>
    <w:rsid w:val="00533C6E"/>
    <w:rsid w:val="005351E8"/>
    <w:rsid w:val="00535AE5"/>
    <w:rsid w:val="00535BF1"/>
    <w:rsid w:val="0053613B"/>
    <w:rsid w:val="0053629F"/>
    <w:rsid w:val="00536BA8"/>
    <w:rsid w:val="00536BD2"/>
    <w:rsid w:val="00536D04"/>
    <w:rsid w:val="00537270"/>
    <w:rsid w:val="00537411"/>
    <w:rsid w:val="005374B3"/>
    <w:rsid w:val="00540473"/>
    <w:rsid w:val="00540712"/>
    <w:rsid w:val="005410E4"/>
    <w:rsid w:val="0054147E"/>
    <w:rsid w:val="005417F5"/>
    <w:rsid w:val="00541972"/>
    <w:rsid w:val="00541992"/>
    <w:rsid w:val="0054245E"/>
    <w:rsid w:val="005429DC"/>
    <w:rsid w:val="00543181"/>
    <w:rsid w:val="005436B5"/>
    <w:rsid w:val="00544357"/>
    <w:rsid w:val="00544BFA"/>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3AA"/>
    <w:rsid w:val="00551B59"/>
    <w:rsid w:val="00552279"/>
    <w:rsid w:val="00552DBB"/>
    <w:rsid w:val="00552F43"/>
    <w:rsid w:val="00552F51"/>
    <w:rsid w:val="005532A8"/>
    <w:rsid w:val="005532B9"/>
    <w:rsid w:val="00553392"/>
    <w:rsid w:val="00553567"/>
    <w:rsid w:val="00553E42"/>
    <w:rsid w:val="005543EB"/>
    <w:rsid w:val="005549BC"/>
    <w:rsid w:val="005549F6"/>
    <w:rsid w:val="00554C9F"/>
    <w:rsid w:val="00554EDD"/>
    <w:rsid w:val="00555444"/>
    <w:rsid w:val="005559C2"/>
    <w:rsid w:val="00555D4D"/>
    <w:rsid w:val="0055702A"/>
    <w:rsid w:val="005572AF"/>
    <w:rsid w:val="005572CC"/>
    <w:rsid w:val="00557508"/>
    <w:rsid w:val="00557621"/>
    <w:rsid w:val="00557767"/>
    <w:rsid w:val="005604B6"/>
    <w:rsid w:val="0056068C"/>
    <w:rsid w:val="005610EE"/>
    <w:rsid w:val="0056119B"/>
    <w:rsid w:val="00561599"/>
    <w:rsid w:val="005620AD"/>
    <w:rsid w:val="00562102"/>
    <w:rsid w:val="0056293E"/>
    <w:rsid w:val="0056295B"/>
    <w:rsid w:val="005631E1"/>
    <w:rsid w:val="0056322F"/>
    <w:rsid w:val="00563538"/>
    <w:rsid w:val="00564273"/>
    <w:rsid w:val="00564501"/>
    <w:rsid w:val="005645ED"/>
    <w:rsid w:val="00565327"/>
    <w:rsid w:val="0056540E"/>
    <w:rsid w:val="00565716"/>
    <w:rsid w:val="00565797"/>
    <w:rsid w:val="00566A67"/>
    <w:rsid w:val="0056761B"/>
    <w:rsid w:val="00567ECC"/>
    <w:rsid w:val="005704D4"/>
    <w:rsid w:val="005704EA"/>
    <w:rsid w:val="0057052C"/>
    <w:rsid w:val="005715B1"/>
    <w:rsid w:val="00571CEE"/>
    <w:rsid w:val="005721B3"/>
    <w:rsid w:val="0057284A"/>
    <w:rsid w:val="00572F88"/>
    <w:rsid w:val="0057335A"/>
    <w:rsid w:val="0057353D"/>
    <w:rsid w:val="005738D5"/>
    <w:rsid w:val="005738E2"/>
    <w:rsid w:val="00573DD2"/>
    <w:rsid w:val="00573FF1"/>
    <w:rsid w:val="00574280"/>
    <w:rsid w:val="005742EF"/>
    <w:rsid w:val="00574599"/>
    <w:rsid w:val="005748BB"/>
    <w:rsid w:val="00574C19"/>
    <w:rsid w:val="00574EE1"/>
    <w:rsid w:val="0057555E"/>
    <w:rsid w:val="00575AA1"/>
    <w:rsid w:val="00575B91"/>
    <w:rsid w:val="00575F5A"/>
    <w:rsid w:val="00575FA0"/>
    <w:rsid w:val="00576151"/>
    <w:rsid w:val="00576368"/>
    <w:rsid w:val="005764D2"/>
    <w:rsid w:val="00576C98"/>
    <w:rsid w:val="00577D5A"/>
    <w:rsid w:val="00580303"/>
    <w:rsid w:val="00580D25"/>
    <w:rsid w:val="00580DD0"/>
    <w:rsid w:val="0058156E"/>
    <w:rsid w:val="005815C3"/>
    <w:rsid w:val="00581B6C"/>
    <w:rsid w:val="00582BC3"/>
    <w:rsid w:val="00583418"/>
    <w:rsid w:val="005836E8"/>
    <w:rsid w:val="005837DE"/>
    <w:rsid w:val="00584799"/>
    <w:rsid w:val="005850E6"/>
    <w:rsid w:val="0058523E"/>
    <w:rsid w:val="005853D4"/>
    <w:rsid w:val="00585490"/>
    <w:rsid w:val="005858DB"/>
    <w:rsid w:val="00585964"/>
    <w:rsid w:val="00585B8D"/>
    <w:rsid w:val="005861C9"/>
    <w:rsid w:val="005867DD"/>
    <w:rsid w:val="00586B0B"/>
    <w:rsid w:val="00586EA3"/>
    <w:rsid w:val="00587308"/>
    <w:rsid w:val="005873A6"/>
    <w:rsid w:val="00587593"/>
    <w:rsid w:val="00587CFE"/>
    <w:rsid w:val="00587EA8"/>
    <w:rsid w:val="0059003D"/>
    <w:rsid w:val="00590323"/>
    <w:rsid w:val="005914A4"/>
    <w:rsid w:val="00591700"/>
    <w:rsid w:val="005917FB"/>
    <w:rsid w:val="00591DF6"/>
    <w:rsid w:val="005923B9"/>
    <w:rsid w:val="00592401"/>
    <w:rsid w:val="00592642"/>
    <w:rsid w:val="00592D57"/>
    <w:rsid w:val="0059342C"/>
    <w:rsid w:val="005934E7"/>
    <w:rsid w:val="005935E5"/>
    <w:rsid w:val="00593AC7"/>
    <w:rsid w:val="00593D38"/>
    <w:rsid w:val="00594C22"/>
    <w:rsid w:val="00594C68"/>
    <w:rsid w:val="0059536C"/>
    <w:rsid w:val="00595549"/>
    <w:rsid w:val="00595C1A"/>
    <w:rsid w:val="00595C28"/>
    <w:rsid w:val="00596454"/>
    <w:rsid w:val="00596619"/>
    <w:rsid w:val="00596AF6"/>
    <w:rsid w:val="00596BC1"/>
    <w:rsid w:val="00597065"/>
    <w:rsid w:val="005973AA"/>
    <w:rsid w:val="00597C48"/>
    <w:rsid w:val="00597CCE"/>
    <w:rsid w:val="005A0064"/>
    <w:rsid w:val="005A018E"/>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2A0"/>
    <w:rsid w:val="005A638B"/>
    <w:rsid w:val="005A662F"/>
    <w:rsid w:val="005A7455"/>
    <w:rsid w:val="005A7851"/>
    <w:rsid w:val="005A7B09"/>
    <w:rsid w:val="005A7DB4"/>
    <w:rsid w:val="005B002E"/>
    <w:rsid w:val="005B00E7"/>
    <w:rsid w:val="005B0636"/>
    <w:rsid w:val="005B0878"/>
    <w:rsid w:val="005B134F"/>
    <w:rsid w:val="005B1982"/>
    <w:rsid w:val="005B2187"/>
    <w:rsid w:val="005B225C"/>
    <w:rsid w:val="005B2DD7"/>
    <w:rsid w:val="005B3D44"/>
    <w:rsid w:val="005B41D6"/>
    <w:rsid w:val="005B4423"/>
    <w:rsid w:val="005B44B8"/>
    <w:rsid w:val="005B44FA"/>
    <w:rsid w:val="005B455D"/>
    <w:rsid w:val="005B4D2C"/>
    <w:rsid w:val="005B4EDE"/>
    <w:rsid w:val="005B5294"/>
    <w:rsid w:val="005B5DB7"/>
    <w:rsid w:val="005B6080"/>
    <w:rsid w:val="005B6285"/>
    <w:rsid w:val="005B6823"/>
    <w:rsid w:val="005B6E0B"/>
    <w:rsid w:val="005B6E3E"/>
    <w:rsid w:val="005B7128"/>
    <w:rsid w:val="005B718D"/>
    <w:rsid w:val="005B7538"/>
    <w:rsid w:val="005B77AF"/>
    <w:rsid w:val="005B7BD7"/>
    <w:rsid w:val="005C0354"/>
    <w:rsid w:val="005C0476"/>
    <w:rsid w:val="005C0A22"/>
    <w:rsid w:val="005C0A57"/>
    <w:rsid w:val="005C0B7F"/>
    <w:rsid w:val="005C0C42"/>
    <w:rsid w:val="005C1265"/>
    <w:rsid w:val="005C187E"/>
    <w:rsid w:val="005C18B8"/>
    <w:rsid w:val="005C19C4"/>
    <w:rsid w:val="005C23DB"/>
    <w:rsid w:val="005C2553"/>
    <w:rsid w:val="005C258C"/>
    <w:rsid w:val="005C2824"/>
    <w:rsid w:val="005C2E98"/>
    <w:rsid w:val="005C33C0"/>
    <w:rsid w:val="005C4474"/>
    <w:rsid w:val="005C470A"/>
    <w:rsid w:val="005C4BAE"/>
    <w:rsid w:val="005C4D06"/>
    <w:rsid w:val="005C5309"/>
    <w:rsid w:val="005C5848"/>
    <w:rsid w:val="005C5F0E"/>
    <w:rsid w:val="005C5F6B"/>
    <w:rsid w:val="005C628C"/>
    <w:rsid w:val="005C668F"/>
    <w:rsid w:val="005C6832"/>
    <w:rsid w:val="005C688D"/>
    <w:rsid w:val="005C6C27"/>
    <w:rsid w:val="005C6EF7"/>
    <w:rsid w:val="005C6F3A"/>
    <w:rsid w:val="005C72D4"/>
    <w:rsid w:val="005C75D6"/>
    <w:rsid w:val="005C79DC"/>
    <w:rsid w:val="005D02BA"/>
    <w:rsid w:val="005D02E9"/>
    <w:rsid w:val="005D0592"/>
    <w:rsid w:val="005D06C1"/>
    <w:rsid w:val="005D1422"/>
    <w:rsid w:val="005D159E"/>
    <w:rsid w:val="005D1793"/>
    <w:rsid w:val="005D17C2"/>
    <w:rsid w:val="005D1FA7"/>
    <w:rsid w:val="005D219A"/>
    <w:rsid w:val="005D224D"/>
    <w:rsid w:val="005D2255"/>
    <w:rsid w:val="005D35DC"/>
    <w:rsid w:val="005D3A5E"/>
    <w:rsid w:val="005D4135"/>
    <w:rsid w:val="005D41F4"/>
    <w:rsid w:val="005D43B0"/>
    <w:rsid w:val="005D4625"/>
    <w:rsid w:val="005D463B"/>
    <w:rsid w:val="005D51D1"/>
    <w:rsid w:val="005D594F"/>
    <w:rsid w:val="005D595E"/>
    <w:rsid w:val="005D5C27"/>
    <w:rsid w:val="005D64E5"/>
    <w:rsid w:val="005D7401"/>
    <w:rsid w:val="005D7BDE"/>
    <w:rsid w:val="005E0153"/>
    <w:rsid w:val="005E023D"/>
    <w:rsid w:val="005E19CF"/>
    <w:rsid w:val="005E1B56"/>
    <w:rsid w:val="005E1BD6"/>
    <w:rsid w:val="005E1E9C"/>
    <w:rsid w:val="005E1FEF"/>
    <w:rsid w:val="005E21C8"/>
    <w:rsid w:val="005E2C2C"/>
    <w:rsid w:val="005E345A"/>
    <w:rsid w:val="005E4261"/>
    <w:rsid w:val="005E477E"/>
    <w:rsid w:val="005E480F"/>
    <w:rsid w:val="005E5E62"/>
    <w:rsid w:val="005E64C8"/>
    <w:rsid w:val="005E6539"/>
    <w:rsid w:val="005E69DE"/>
    <w:rsid w:val="005E6E8F"/>
    <w:rsid w:val="005E6EFD"/>
    <w:rsid w:val="005E7510"/>
    <w:rsid w:val="005E7CE4"/>
    <w:rsid w:val="005F04E2"/>
    <w:rsid w:val="005F11C1"/>
    <w:rsid w:val="005F122C"/>
    <w:rsid w:val="005F18D6"/>
    <w:rsid w:val="005F1A62"/>
    <w:rsid w:val="005F22AD"/>
    <w:rsid w:val="005F234D"/>
    <w:rsid w:val="005F2BA1"/>
    <w:rsid w:val="005F2F74"/>
    <w:rsid w:val="005F3A53"/>
    <w:rsid w:val="005F3D3F"/>
    <w:rsid w:val="005F4753"/>
    <w:rsid w:val="005F4942"/>
    <w:rsid w:val="005F51F9"/>
    <w:rsid w:val="005F537E"/>
    <w:rsid w:val="005F5941"/>
    <w:rsid w:val="005F5D6E"/>
    <w:rsid w:val="005F5DE2"/>
    <w:rsid w:val="005F6885"/>
    <w:rsid w:val="005F6B0E"/>
    <w:rsid w:val="005F6E41"/>
    <w:rsid w:val="005F6E9E"/>
    <w:rsid w:val="005F74B5"/>
    <w:rsid w:val="005F7DB0"/>
    <w:rsid w:val="006002BA"/>
    <w:rsid w:val="006004D8"/>
    <w:rsid w:val="0060053D"/>
    <w:rsid w:val="0060077B"/>
    <w:rsid w:val="00600D48"/>
    <w:rsid w:val="00601619"/>
    <w:rsid w:val="00601813"/>
    <w:rsid w:val="00601C54"/>
    <w:rsid w:val="006022C9"/>
    <w:rsid w:val="00602353"/>
    <w:rsid w:val="006030B6"/>
    <w:rsid w:val="006030BD"/>
    <w:rsid w:val="00603526"/>
    <w:rsid w:val="006038D1"/>
    <w:rsid w:val="006042CD"/>
    <w:rsid w:val="00604524"/>
    <w:rsid w:val="00604A77"/>
    <w:rsid w:val="00604C79"/>
    <w:rsid w:val="00604DFC"/>
    <w:rsid w:val="00605322"/>
    <w:rsid w:val="0060548F"/>
    <w:rsid w:val="006054C2"/>
    <w:rsid w:val="006054ED"/>
    <w:rsid w:val="006057F5"/>
    <w:rsid w:val="00605E4C"/>
    <w:rsid w:val="00605FE9"/>
    <w:rsid w:val="0060644D"/>
    <w:rsid w:val="0060691C"/>
    <w:rsid w:val="00606994"/>
    <w:rsid w:val="00606EA8"/>
    <w:rsid w:val="0060717A"/>
    <w:rsid w:val="0060733C"/>
    <w:rsid w:val="006078C2"/>
    <w:rsid w:val="00607C32"/>
    <w:rsid w:val="00610040"/>
    <w:rsid w:val="00610251"/>
    <w:rsid w:val="0061056B"/>
    <w:rsid w:val="006105A0"/>
    <w:rsid w:val="00610741"/>
    <w:rsid w:val="00610D43"/>
    <w:rsid w:val="0061177E"/>
    <w:rsid w:val="00611CC1"/>
    <w:rsid w:val="00612261"/>
    <w:rsid w:val="006123AD"/>
    <w:rsid w:val="006124F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5861"/>
    <w:rsid w:val="006161D6"/>
    <w:rsid w:val="006167FE"/>
    <w:rsid w:val="00616821"/>
    <w:rsid w:val="00616B4D"/>
    <w:rsid w:val="00617310"/>
    <w:rsid w:val="00617428"/>
    <w:rsid w:val="0061787B"/>
    <w:rsid w:val="006179A0"/>
    <w:rsid w:val="00620368"/>
    <w:rsid w:val="0062041D"/>
    <w:rsid w:val="00621B12"/>
    <w:rsid w:val="006222F1"/>
    <w:rsid w:val="00623989"/>
    <w:rsid w:val="00623F44"/>
    <w:rsid w:val="00623F8C"/>
    <w:rsid w:val="0062459C"/>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2C7"/>
    <w:rsid w:val="006326F3"/>
    <w:rsid w:val="0063274E"/>
    <w:rsid w:val="00632B64"/>
    <w:rsid w:val="00632FDA"/>
    <w:rsid w:val="00633379"/>
    <w:rsid w:val="00633AD1"/>
    <w:rsid w:val="00633C98"/>
    <w:rsid w:val="0063470C"/>
    <w:rsid w:val="00634944"/>
    <w:rsid w:val="00634D36"/>
    <w:rsid w:val="00634D48"/>
    <w:rsid w:val="0063530B"/>
    <w:rsid w:val="00635722"/>
    <w:rsid w:val="00635C2F"/>
    <w:rsid w:val="00635CF1"/>
    <w:rsid w:val="006362F8"/>
    <w:rsid w:val="00636F35"/>
    <w:rsid w:val="00637327"/>
    <w:rsid w:val="00637AE6"/>
    <w:rsid w:val="006402DD"/>
    <w:rsid w:val="006406FF"/>
    <w:rsid w:val="006407B3"/>
    <w:rsid w:val="00640847"/>
    <w:rsid w:val="00640F06"/>
    <w:rsid w:val="0064194D"/>
    <w:rsid w:val="00641A9A"/>
    <w:rsid w:val="00641B3E"/>
    <w:rsid w:val="00641DB6"/>
    <w:rsid w:val="00641FA1"/>
    <w:rsid w:val="006420E2"/>
    <w:rsid w:val="00642537"/>
    <w:rsid w:val="00642A5C"/>
    <w:rsid w:val="00643274"/>
    <w:rsid w:val="0064360C"/>
    <w:rsid w:val="0064370E"/>
    <w:rsid w:val="006439B1"/>
    <w:rsid w:val="00643B46"/>
    <w:rsid w:val="00643EFA"/>
    <w:rsid w:val="00644D74"/>
    <w:rsid w:val="006458B5"/>
    <w:rsid w:val="00646584"/>
    <w:rsid w:val="00646607"/>
    <w:rsid w:val="006468A7"/>
    <w:rsid w:val="00646CD3"/>
    <w:rsid w:val="00646F94"/>
    <w:rsid w:val="00647251"/>
    <w:rsid w:val="00647598"/>
    <w:rsid w:val="006476FB"/>
    <w:rsid w:val="006513D7"/>
    <w:rsid w:val="00651ADE"/>
    <w:rsid w:val="00651B8F"/>
    <w:rsid w:val="00651CF2"/>
    <w:rsid w:val="00651E3F"/>
    <w:rsid w:val="006521D6"/>
    <w:rsid w:val="0065271C"/>
    <w:rsid w:val="006529FD"/>
    <w:rsid w:val="00652AAC"/>
    <w:rsid w:val="00652CF2"/>
    <w:rsid w:val="00652CF5"/>
    <w:rsid w:val="00653759"/>
    <w:rsid w:val="0065387D"/>
    <w:rsid w:val="00653E5C"/>
    <w:rsid w:val="00653EEC"/>
    <w:rsid w:val="00654D82"/>
    <w:rsid w:val="00655397"/>
    <w:rsid w:val="00655417"/>
    <w:rsid w:val="00655651"/>
    <w:rsid w:val="006557B0"/>
    <w:rsid w:val="00655E3E"/>
    <w:rsid w:val="00656568"/>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D0F"/>
    <w:rsid w:val="00661E9A"/>
    <w:rsid w:val="00662369"/>
    <w:rsid w:val="006627DE"/>
    <w:rsid w:val="006628CF"/>
    <w:rsid w:val="00662C95"/>
    <w:rsid w:val="00663201"/>
    <w:rsid w:val="00663BA0"/>
    <w:rsid w:val="00664106"/>
    <w:rsid w:val="0066412D"/>
    <w:rsid w:val="00665B1C"/>
    <w:rsid w:val="00665B95"/>
    <w:rsid w:val="00665CC4"/>
    <w:rsid w:val="00665E7E"/>
    <w:rsid w:val="006663C0"/>
    <w:rsid w:val="006664C8"/>
    <w:rsid w:val="006666D9"/>
    <w:rsid w:val="0066683B"/>
    <w:rsid w:val="00666E1D"/>
    <w:rsid w:val="006670FF"/>
    <w:rsid w:val="00667894"/>
    <w:rsid w:val="00667A58"/>
    <w:rsid w:val="00667ADF"/>
    <w:rsid w:val="00667B5A"/>
    <w:rsid w:val="00667F45"/>
    <w:rsid w:val="00670181"/>
    <w:rsid w:val="00670459"/>
    <w:rsid w:val="00670A0C"/>
    <w:rsid w:val="00670BC1"/>
    <w:rsid w:val="006718F8"/>
    <w:rsid w:val="00671E81"/>
    <w:rsid w:val="006726AB"/>
    <w:rsid w:val="00672D22"/>
    <w:rsid w:val="00672DF1"/>
    <w:rsid w:val="00673261"/>
    <w:rsid w:val="00673D7E"/>
    <w:rsid w:val="0067445E"/>
    <w:rsid w:val="0067466A"/>
    <w:rsid w:val="0067476C"/>
    <w:rsid w:val="006747C8"/>
    <w:rsid w:val="00674EEF"/>
    <w:rsid w:val="006752FE"/>
    <w:rsid w:val="00675415"/>
    <w:rsid w:val="0067568C"/>
    <w:rsid w:val="00675B97"/>
    <w:rsid w:val="0067648A"/>
    <w:rsid w:val="00676665"/>
    <w:rsid w:val="0067765C"/>
    <w:rsid w:val="00677921"/>
    <w:rsid w:val="00677B0B"/>
    <w:rsid w:val="006805F8"/>
    <w:rsid w:val="006806FA"/>
    <w:rsid w:val="006808A2"/>
    <w:rsid w:val="00680E70"/>
    <w:rsid w:val="0068175B"/>
    <w:rsid w:val="006817B4"/>
    <w:rsid w:val="00682541"/>
    <w:rsid w:val="006825D1"/>
    <w:rsid w:val="0068280F"/>
    <w:rsid w:val="00682A4D"/>
    <w:rsid w:val="00682C7E"/>
    <w:rsid w:val="00683642"/>
    <w:rsid w:val="00684184"/>
    <w:rsid w:val="006842E1"/>
    <w:rsid w:val="0068496E"/>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682"/>
    <w:rsid w:val="00692A6A"/>
    <w:rsid w:val="00692E73"/>
    <w:rsid w:val="00692E8E"/>
    <w:rsid w:val="00692F61"/>
    <w:rsid w:val="00692F75"/>
    <w:rsid w:val="006934AF"/>
    <w:rsid w:val="00694373"/>
    <w:rsid w:val="0069504A"/>
    <w:rsid w:val="00695558"/>
    <w:rsid w:val="00695699"/>
    <w:rsid w:val="00695FEA"/>
    <w:rsid w:val="0069618B"/>
    <w:rsid w:val="0069658E"/>
    <w:rsid w:val="00696C66"/>
    <w:rsid w:val="006A05A5"/>
    <w:rsid w:val="006A0CBB"/>
    <w:rsid w:val="006A1353"/>
    <w:rsid w:val="006A1CFB"/>
    <w:rsid w:val="006A1D0F"/>
    <w:rsid w:val="006A263A"/>
    <w:rsid w:val="006A2B85"/>
    <w:rsid w:val="006A2C54"/>
    <w:rsid w:val="006A315E"/>
    <w:rsid w:val="006A3A10"/>
    <w:rsid w:val="006A3A7F"/>
    <w:rsid w:val="006A3B3B"/>
    <w:rsid w:val="006A4320"/>
    <w:rsid w:val="006A4848"/>
    <w:rsid w:val="006A48AC"/>
    <w:rsid w:val="006A4A7F"/>
    <w:rsid w:val="006A5D0E"/>
    <w:rsid w:val="006A6971"/>
    <w:rsid w:val="006A6E83"/>
    <w:rsid w:val="006A7AC1"/>
    <w:rsid w:val="006A7EC8"/>
    <w:rsid w:val="006A7F13"/>
    <w:rsid w:val="006A7F66"/>
    <w:rsid w:val="006B01DC"/>
    <w:rsid w:val="006B0442"/>
    <w:rsid w:val="006B04EF"/>
    <w:rsid w:val="006B14ED"/>
    <w:rsid w:val="006B2AF3"/>
    <w:rsid w:val="006B2C08"/>
    <w:rsid w:val="006B2E0C"/>
    <w:rsid w:val="006B2E37"/>
    <w:rsid w:val="006B33CC"/>
    <w:rsid w:val="006B38B5"/>
    <w:rsid w:val="006B3E84"/>
    <w:rsid w:val="006B4BDB"/>
    <w:rsid w:val="006B4DE8"/>
    <w:rsid w:val="006B50FA"/>
    <w:rsid w:val="006B5190"/>
    <w:rsid w:val="006B6201"/>
    <w:rsid w:val="006B634D"/>
    <w:rsid w:val="006B6698"/>
    <w:rsid w:val="006B6C33"/>
    <w:rsid w:val="006B6F08"/>
    <w:rsid w:val="006B7E81"/>
    <w:rsid w:val="006C0355"/>
    <w:rsid w:val="006C0488"/>
    <w:rsid w:val="006C065B"/>
    <w:rsid w:val="006C0E97"/>
    <w:rsid w:val="006C1590"/>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386"/>
    <w:rsid w:val="006C4832"/>
    <w:rsid w:val="006C4D50"/>
    <w:rsid w:val="006C4F31"/>
    <w:rsid w:val="006C5A7D"/>
    <w:rsid w:val="006C5B74"/>
    <w:rsid w:val="006C5C5B"/>
    <w:rsid w:val="006C5F0E"/>
    <w:rsid w:val="006C5F9B"/>
    <w:rsid w:val="006C6843"/>
    <w:rsid w:val="006C6950"/>
    <w:rsid w:val="006C6C50"/>
    <w:rsid w:val="006C6DDF"/>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275"/>
    <w:rsid w:val="006D2A9C"/>
    <w:rsid w:val="006D2C3C"/>
    <w:rsid w:val="006D30D1"/>
    <w:rsid w:val="006D30E6"/>
    <w:rsid w:val="006D35B4"/>
    <w:rsid w:val="006D39B2"/>
    <w:rsid w:val="006D4BEA"/>
    <w:rsid w:val="006D516E"/>
    <w:rsid w:val="006D523D"/>
    <w:rsid w:val="006D53B5"/>
    <w:rsid w:val="006D669F"/>
    <w:rsid w:val="006D677D"/>
    <w:rsid w:val="006D6A14"/>
    <w:rsid w:val="006D6C75"/>
    <w:rsid w:val="006D7167"/>
    <w:rsid w:val="006D7169"/>
    <w:rsid w:val="006D717B"/>
    <w:rsid w:val="006D730C"/>
    <w:rsid w:val="006D7810"/>
    <w:rsid w:val="006D7EFC"/>
    <w:rsid w:val="006E064C"/>
    <w:rsid w:val="006E0AD6"/>
    <w:rsid w:val="006E0C02"/>
    <w:rsid w:val="006E11CD"/>
    <w:rsid w:val="006E11F6"/>
    <w:rsid w:val="006E1452"/>
    <w:rsid w:val="006E16E6"/>
    <w:rsid w:val="006E1727"/>
    <w:rsid w:val="006E1ECC"/>
    <w:rsid w:val="006E23DB"/>
    <w:rsid w:val="006E2D78"/>
    <w:rsid w:val="006E2E2A"/>
    <w:rsid w:val="006E390D"/>
    <w:rsid w:val="006E41D3"/>
    <w:rsid w:val="006E5442"/>
    <w:rsid w:val="006E563C"/>
    <w:rsid w:val="006E5668"/>
    <w:rsid w:val="006E5B50"/>
    <w:rsid w:val="006E5B64"/>
    <w:rsid w:val="006E5CE9"/>
    <w:rsid w:val="006E64EB"/>
    <w:rsid w:val="006E66EA"/>
    <w:rsid w:val="006E6706"/>
    <w:rsid w:val="006E673E"/>
    <w:rsid w:val="006E6835"/>
    <w:rsid w:val="006E6B0E"/>
    <w:rsid w:val="006E701F"/>
    <w:rsid w:val="006E70D7"/>
    <w:rsid w:val="006E713E"/>
    <w:rsid w:val="006E721C"/>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93C"/>
    <w:rsid w:val="00702C39"/>
    <w:rsid w:val="00702C53"/>
    <w:rsid w:val="007034F1"/>
    <w:rsid w:val="00703608"/>
    <w:rsid w:val="00703A3D"/>
    <w:rsid w:val="00703B22"/>
    <w:rsid w:val="00704106"/>
    <w:rsid w:val="007050EC"/>
    <w:rsid w:val="00705E92"/>
    <w:rsid w:val="0070605D"/>
    <w:rsid w:val="0070671B"/>
    <w:rsid w:val="007070E1"/>
    <w:rsid w:val="007071FE"/>
    <w:rsid w:val="00707812"/>
    <w:rsid w:val="007109BD"/>
    <w:rsid w:val="00710BAF"/>
    <w:rsid w:val="00710C3A"/>
    <w:rsid w:val="00710E21"/>
    <w:rsid w:val="007113AE"/>
    <w:rsid w:val="007113C5"/>
    <w:rsid w:val="007114C7"/>
    <w:rsid w:val="00711743"/>
    <w:rsid w:val="007121E9"/>
    <w:rsid w:val="007122A3"/>
    <w:rsid w:val="0071235F"/>
    <w:rsid w:val="00712CC1"/>
    <w:rsid w:val="00713027"/>
    <w:rsid w:val="0071338B"/>
    <w:rsid w:val="00713678"/>
    <w:rsid w:val="007136E4"/>
    <w:rsid w:val="00713C7C"/>
    <w:rsid w:val="00714382"/>
    <w:rsid w:val="00714DF4"/>
    <w:rsid w:val="007150DA"/>
    <w:rsid w:val="0071516E"/>
    <w:rsid w:val="007155A3"/>
    <w:rsid w:val="00715DCD"/>
    <w:rsid w:val="00716207"/>
    <w:rsid w:val="007167E6"/>
    <w:rsid w:val="00716C7F"/>
    <w:rsid w:val="00716FD5"/>
    <w:rsid w:val="007170A3"/>
    <w:rsid w:val="00717156"/>
    <w:rsid w:val="007172C3"/>
    <w:rsid w:val="00717350"/>
    <w:rsid w:val="00717380"/>
    <w:rsid w:val="007205B8"/>
    <w:rsid w:val="0072088F"/>
    <w:rsid w:val="00720DD4"/>
    <w:rsid w:val="00720E40"/>
    <w:rsid w:val="007210DE"/>
    <w:rsid w:val="0072131D"/>
    <w:rsid w:val="00721979"/>
    <w:rsid w:val="00721A7C"/>
    <w:rsid w:val="00721DF2"/>
    <w:rsid w:val="00721F6F"/>
    <w:rsid w:val="0072258F"/>
    <w:rsid w:val="007225E4"/>
    <w:rsid w:val="00722936"/>
    <w:rsid w:val="007229DA"/>
    <w:rsid w:val="00722B8F"/>
    <w:rsid w:val="00722FCF"/>
    <w:rsid w:val="00723532"/>
    <w:rsid w:val="00723704"/>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B17"/>
    <w:rsid w:val="00727CFB"/>
    <w:rsid w:val="00730084"/>
    <w:rsid w:val="0073071E"/>
    <w:rsid w:val="00730E26"/>
    <w:rsid w:val="00730F81"/>
    <w:rsid w:val="00731319"/>
    <w:rsid w:val="00732205"/>
    <w:rsid w:val="007323FE"/>
    <w:rsid w:val="00732750"/>
    <w:rsid w:val="007338BF"/>
    <w:rsid w:val="0073452C"/>
    <w:rsid w:val="0073469E"/>
    <w:rsid w:val="00734B9B"/>
    <w:rsid w:val="00734EA7"/>
    <w:rsid w:val="00735712"/>
    <w:rsid w:val="0073588D"/>
    <w:rsid w:val="007358EB"/>
    <w:rsid w:val="00735E8B"/>
    <w:rsid w:val="00735F06"/>
    <w:rsid w:val="00736020"/>
    <w:rsid w:val="007362E8"/>
    <w:rsid w:val="00736768"/>
    <w:rsid w:val="00736A7B"/>
    <w:rsid w:val="00736A97"/>
    <w:rsid w:val="00736BA6"/>
    <w:rsid w:val="00736C6F"/>
    <w:rsid w:val="007373C2"/>
    <w:rsid w:val="007402F1"/>
    <w:rsid w:val="0074107A"/>
    <w:rsid w:val="0074155D"/>
    <w:rsid w:val="007416D2"/>
    <w:rsid w:val="00741AC2"/>
    <w:rsid w:val="00741C06"/>
    <w:rsid w:val="007422E4"/>
    <w:rsid w:val="00742768"/>
    <w:rsid w:val="00742D05"/>
    <w:rsid w:val="00743D37"/>
    <w:rsid w:val="00743EAF"/>
    <w:rsid w:val="00743F78"/>
    <w:rsid w:val="0074402B"/>
    <w:rsid w:val="00744C1F"/>
    <w:rsid w:val="007456A3"/>
    <w:rsid w:val="00745705"/>
    <w:rsid w:val="00745C9E"/>
    <w:rsid w:val="00745CF6"/>
    <w:rsid w:val="0074627C"/>
    <w:rsid w:val="0074650B"/>
    <w:rsid w:val="007465BA"/>
    <w:rsid w:val="0074674B"/>
    <w:rsid w:val="00746CAE"/>
    <w:rsid w:val="00747701"/>
    <w:rsid w:val="00750195"/>
    <w:rsid w:val="00751885"/>
    <w:rsid w:val="007519BB"/>
    <w:rsid w:val="00751C2B"/>
    <w:rsid w:val="00752265"/>
    <w:rsid w:val="007525FD"/>
    <w:rsid w:val="00752C30"/>
    <w:rsid w:val="00752C81"/>
    <w:rsid w:val="00752CDC"/>
    <w:rsid w:val="00752D43"/>
    <w:rsid w:val="00752FB3"/>
    <w:rsid w:val="00753262"/>
    <w:rsid w:val="007534BE"/>
    <w:rsid w:val="00753964"/>
    <w:rsid w:val="0075428B"/>
    <w:rsid w:val="00754577"/>
    <w:rsid w:val="00755098"/>
    <w:rsid w:val="0075594D"/>
    <w:rsid w:val="00755C20"/>
    <w:rsid w:val="00756BF4"/>
    <w:rsid w:val="00756CFC"/>
    <w:rsid w:val="00756F9B"/>
    <w:rsid w:val="0075700E"/>
    <w:rsid w:val="00757E9C"/>
    <w:rsid w:val="0076036B"/>
    <w:rsid w:val="00760630"/>
    <w:rsid w:val="00761284"/>
    <w:rsid w:val="00761A53"/>
    <w:rsid w:val="00761E27"/>
    <w:rsid w:val="00761E3D"/>
    <w:rsid w:val="0076206A"/>
    <w:rsid w:val="00762896"/>
    <w:rsid w:val="0076297B"/>
    <w:rsid w:val="007631C1"/>
    <w:rsid w:val="0076333D"/>
    <w:rsid w:val="00763609"/>
    <w:rsid w:val="007637DF"/>
    <w:rsid w:val="00763999"/>
    <w:rsid w:val="00763E12"/>
    <w:rsid w:val="00763E30"/>
    <w:rsid w:val="00763FC2"/>
    <w:rsid w:val="0076423E"/>
    <w:rsid w:val="00764300"/>
    <w:rsid w:val="0076451B"/>
    <w:rsid w:val="00764ED8"/>
    <w:rsid w:val="007653C1"/>
    <w:rsid w:val="0076610B"/>
    <w:rsid w:val="00766198"/>
    <w:rsid w:val="0076635D"/>
    <w:rsid w:val="00766B2D"/>
    <w:rsid w:val="00766CBE"/>
    <w:rsid w:val="00766F3E"/>
    <w:rsid w:val="00767035"/>
    <w:rsid w:val="00767574"/>
    <w:rsid w:val="00770433"/>
    <w:rsid w:val="007704E1"/>
    <w:rsid w:val="007709FF"/>
    <w:rsid w:val="0077126B"/>
    <w:rsid w:val="007717DE"/>
    <w:rsid w:val="00771980"/>
    <w:rsid w:val="00771EDD"/>
    <w:rsid w:val="00772538"/>
    <w:rsid w:val="00772586"/>
    <w:rsid w:val="00772901"/>
    <w:rsid w:val="007729AF"/>
    <w:rsid w:val="00772DAA"/>
    <w:rsid w:val="00772F29"/>
    <w:rsid w:val="00772F6F"/>
    <w:rsid w:val="00772FBB"/>
    <w:rsid w:val="00773373"/>
    <w:rsid w:val="00773A5A"/>
    <w:rsid w:val="00774010"/>
    <w:rsid w:val="007741C0"/>
    <w:rsid w:val="0077426D"/>
    <w:rsid w:val="007749FF"/>
    <w:rsid w:val="00775200"/>
    <w:rsid w:val="007752B9"/>
    <w:rsid w:val="00775991"/>
    <w:rsid w:val="00775ED9"/>
    <w:rsid w:val="00775F08"/>
    <w:rsid w:val="00775F3D"/>
    <w:rsid w:val="00775FC4"/>
    <w:rsid w:val="00776B4D"/>
    <w:rsid w:val="00776DC6"/>
    <w:rsid w:val="007774A9"/>
    <w:rsid w:val="00777681"/>
    <w:rsid w:val="00777880"/>
    <w:rsid w:val="0077795B"/>
    <w:rsid w:val="00777E0C"/>
    <w:rsid w:val="007806A8"/>
    <w:rsid w:val="007806F6"/>
    <w:rsid w:val="00781085"/>
    <w:rsid w:val="0078138A"/>
    <w:rsid w:val="007815D3"/>
    <w:rsid w:val="00781743"/>
    <w:rsid w:val="00781AB8"/>
    <w:rsid w:val="00782111"/>
    <w:rsid w:val="00782A33"/>
    <w:rsid w:val="00782B34"/>
    <w:rsid w:val="00782BA0"/>
    <w:rsid w:val="00782D3C"/>
    <w:rsid w:val="00783570"/>
    <w:rsid w:val="0078387B"/>
    <w:rsid w:val="0078407E"/>
    <w:rsid w:val="0078474C"/>
    <w:rsid w:val="00784C37"/>
    <w:rsid w:val="00784D10"/>
    <w:rsid w:val="0078500B"/>
    <w:rsid w:val="0078528E"/>
    <w:rsid w:val="0078545F"/>
    <w:rsid w:val="00785EA1"/>
    <w:rsid w:val="00786B73"/>
    <w:rsid w:val="00786D7A"/>
    <w:rsid w:val="00787BAD"/>
    <w:rsid w:val="00787BB9"/>
    <w:rsid w:val="0079037A"/>
    <w:rsid w:val="007904E8"/>
    <w:rsid w:val="00790D80"/>
    <w:rsid w:val="0079111B"/>
    <w:rsid w:val="00791564"/>
    <w:rsid w:val="00791A4B"/>
    <w:rsid w:val="00791DDB"/>
    <w:rsid w:val="007925CD"/>
    <w:rsid w:val="007926C1"/>
    <w:rsid w:val="007926ED"/>
    <w:rsid w:val="0079295D"/>
    <w:rsid w:val="00793CE7"/>
    <w:rsid w:val="0079409C"/>
    <w:rsid w:val="007940E6"/>
    <w:rsid w:val="00794501"/>
    <w:rsid w:val="00794E62"/>
    <w:rsid w:val="007950E0"/>
    <w:rsid w:val="00795115"/>
    <w:rsid w:val="007959F3"/>
    <w:rsid w:val="00795E20"/>
    <w:rsid w:val="0079602E"/>
    <w:rsid w:val="0079617E"/>
    <w:rsid w:val="007964C8"/>
    <w:rsid w:val="00797130"/>
    <w:rsid w:val="0079722F"/>
    <w:rsid w:val="00797465"/>
    <w:rsid w:val="00797890"/>
    <w:rsid w:val="00797C3B"/>
    <w:rsid w:val="00797E6C"/>
    <w:rsid w:val="007A0609"/>
    <w:rsid w:val="007A0C15"/>
    <w:rsid w:val="007A0FE4"/>
    <w:rsid w:val="007A1068"/>
    <w:rsid w:val="007A1117"/>
    <w:rsid w:val="007A12E6"/>
    <w:rsid w:val="007A1613"/>
    <w:rsid w:val="007A277D"/>
    <w:rsid w:val="007A2CB1"/>
    <w:rsid w:val="007A315C"/>
    <w:rsid w:val="007A3388"/>
    <w:rsid w:val="007A3E6F"/>
    <w:rsid w:val="007A43CC"/>
    <w:rsid w:val="007A469B"/>
    <w:rsid w:val="007A47D8"/>
    <w:rsid w:val="007A487A"/>
    <w:rsid w:val="007A4AF7"/>
    <w:rsid w:val="007A4CE9"/>
    <w:rsid w:val="007A5290"/>
    <w:rsid w:val="007A557B"/>
    <w:rsid w:val="007A5B07"/>
    <w:rsid w:val="007A5E8D"/>
    <w:rsid w:val="007A5E95"/>
    <w:rsid w:val="007A60D1"/>
    <w:rsid w:val="007A6583"/>
    <w:rsid w:val="007A6E10"/>
    <w:rsid w:val="007A734B"/>
    <w:rsid w:val="007A7374"/>
    <w:rsid w:val="007A79FC"/>
    <w:rsid w:val="007A7DB5"/>
    <w:rsid w:val="007A7DBF"/>
    <w:rsid w:val="007B1830"/>
    <w:rsid w:val="007B231F"/>
    <w:rsid w:val="007B29AF"/>
    <w:rsid w:val="007B2B5C"/>
    <w:rsid w:val="007B2BAB"/>
    <w:rsid w:val="007B2D31"/>
    <w:rsid w:val="007B2E0F"/>
    <w:rsid w:val="007B3033"/>
    <w:rsid w:val="007B3D65"/>
    <w:rsid w:val="007B3E2E"/>
    <w:rsid w:val="007B3EC5"/>
    <w:rsid w:val="007B4439"/>
    <w:rsid w:val="007B4654"/>
    <w:rsid w:val="007B4666"/>
    <w:rsid w:val="007B49A9"/>
    <w:rsid w:val="007B4AD8"/>
    <w:rsid w:val="007B4FF5"/>
    <w:rsid w:val="007B503F"/>
    <w:rsid w:val="007B524E"/>
    <w:rsid w:val="007B5BBD"/>
    <w:rsid w:val="007B5E60"/>
    <w:rsid w:val="007B63DF"/>
    <w:rsid w:val="007B64C6"/>
    <w:rsid w:val="007B6563"/>
    <w:rsid w:val="007B6624"/>
    <w:rsid w:val="007B67FD"/>
    <w:rsid w:val="007B6A31"/>
    <w:rsid w:val="007B72A2"/>
    <w:rsid w:val="007B7431"/>
    <w:rsid w:val="007B7676"/>
    <w:rsid w:val="007B783A"/>
    <w:rsid w:val="007B799E"/>
    <w:rsid w:val="007B7C12"/>
    <w:rsid w:val="007B7C22"/>
    <w:rsid w:val="007B7C3F"/>
    <w:rsid w:val="007B7FC3"/>
    <w:rsid w:val="007C01E7"/>
    <w:rsid w:val="007C02C4"/>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C7623"/>
    <w:rsid w:val="007D0352"/>
    <w:rsid w:val="007D12BA"/>
    <w:rsid w:val="007D1486"/>
    <w:rsid w:val="007D14A1"/>
    <w:rsid w:val="007D1728"/>
    <w:rsid w:val="007D234E"/>
    <w:rsid w:val="007D2715"/>
    <w:rsid w:val="007D2FB9"/>
    <w:rsid w:val="007D3341"/>
    <w:rsid w:val="007D38AC"/>
    <w:rsid w:val="007D3BCC"/>
    <w:rsid w:val="007D46A9"/>
    <w:rsid w:val="007D46D6"/>
    <w:rsid w:val="007D4970"/>
    <w:rsid w:val="007D5955"/>
    <w:rsid w:val="007D5A11"/>
    <w:rsid w:val="007D5A49"/>
    <w:rsid w:val="007D5C18"/>
    <w:rsid w:val="007D627E"/>
    <w:rsid w:val="007D62A4"/>
    <w:rsid w:val="007D6DFE"/>
    <w:rsid w:val="007D6ECC"/>
    <w:rsid w:val="007D722C"/>
    <w:rsid w:val="007D786A"/>
    <w:rsid w:val="007D7F1F"/>
    <w:rsid w:val="007E0240"/>
    <w:rsid w:val="007E04DF"/>
    <w:rsid w:val="007E0A09"/>
    <w:rsid w:val="007E15A9"/>
    <w:rsid w:val="007E1BFE"/>
    <w:rsid w:val="007E2417"/>
    <w:rsid w:val="007E2565"/>
    <w:rsid w:val="007E314D"/>
    <w:rsid w:val="007E32C7"/>
    <w:rsid w:val="007E37F2"/>
    <w:rsid w:val="007E3922"/>
    <w:rsid w:val="007E3A2D"/>
    <w:rsid w:val="007E427A"/>
    <w:rsid w:val="007E44F9"/>
    <w:rsid w:val="007E460F"/>
    <w:rsid w:val="007E503C"/>
    <w:rsid w:val="007E520F"/>
    <w:rsid w:val="007E53EC"/>
    <w:rsid w:val="007E54F5"/>
    <w:rsid w:val="007E567D"/>
    <w:rsid w:val="007E6568"/>
    <w:rsid w:val="007E673D"/>
    <w:rsid w:val="007E695F"/>
    <w:rsid w:val="007E6B6B"/>
    <w:rsid w:val="007E6F60"/>
    <w:rsid w:val="007E710E"/>
    <w:rsid w:val="007E72C5"/>
    <w:rsid w:val="007E7C36"/>
    <w:rsid w:val="007E7EDC"/>
    <w:rsid w:val="007F001C"/>
    <w:rsid w:val="007F0338"/>
    <w:rsid w:val="007F05A9"/>
    <w:rsid w:val="007F0B3F"/>
    <w:rsid w:val="007F0BBB"/>
    <w:rsid w:val="007F0C38"/>
    <w:rsid w:val="007F0FF2"/>
    <w:rsid w:val="007F112F"/>
    <w:rsid w:val="007F13C5"/>
    <w:rsid w:val="007F16E6"/>
    <w:rsid w:val="007F17E9"/>
    <w:rsid w:val="007F1ECB"/>
    <w:rsid w:val="007F1F14"/>
    <w:rsid w:val="007F249F"/>
    <w:rsid w:val="007F2766"/>
    <w:rsid w:val="007F27C2"/>
    <w:rsid w:val="007F2C04"/>
    <w:rsid w:val="007F3377"/>
    <w:rsid w:val="007F39C1"/>
    <w:rsid w:val="007F3BE3"/>
    <w:rsid w:val="007F3CE2"/>
    <w:rsid w:val="007F3EA4"/>
    <w:rsid w:val="007F47B2"/>
    <w:rsid w:val="007F558E"/>
    <w:rsid w:val="007F5E5E"/>
    <w:rsid w:val="007F6325"/>
    <w:rsid w:val="007F69BA"/>
    <w:rsid w:val="007F7276"/>
    <w:rsid w:val="007F7A00"/>
    <w:rsid w:val="007F7C93"/>
    <w:rsid w:val="008006D6"/>
    <w:rsid w:val="008007CD"/>
    <w:rsid w:val="00801062"/>
    <w:rsid w:val="00801150"/>
    <w:rsid w:val="008012F6"/>
    <w:rsid w:val="00801A8A"/>
    <w:rsid w:val="00801B3A"/>
    <w:rsid w:val="00801BDC"/>
    <w:rsid w:val="00801CE9"/>
    <w:rsid w:val="00801E97"/>
    <w:rsid w:val="008023CE"/>
    <w:rsid w:val="008027B7"/>
    <w:rsid w:val="00802A6A"/>
    <w:rsid w:val="00802FFF"/>
    <w:rsid w:val="00803A3A"/>
    <w:rsid w:val="00803BD9"/>
    <w:rsid w:val="00803BFD"/>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856"/>
    <w:rsid w:val="0080792C"/>
    <w:rsid w:val="0080793F"/>
    <w:rsid w:val="00807CCA"/>
    <w:rsid w:val="00807CE3"/>
    <w:rsid w:val="0081011E"/>
    <w:rsid w:val="0081031F"/>
    <w:rsid w:val="008108E9"/>
    <w:rsid w:val="008109FF"/>
    <w:rsid w:val="00811900"/>
    <w:rsid w:val="00811F48"/>
    <w:rsid w:val="008121FC"/>
    <w:rsid w:val="00812F8E"/>
    <w:rsid w:val="00812FE1"/>
    <w:rsid w:val="0081300B"/>
    <w:rsid w:val="00813427"/>
    <w:rsid w:val="00815233"/>
    <w:rsid w:val="00815484"/>
    <w:rsid w:val="008157FC"/>
    <w:rsid w:val="0081627E"/>
    <w:rsid w:val="008167D1"/>
    <w:rsid w:val="00816A4B"/>
    <w:rsid w:val="00816B18"/>
    <w:rsid w:val="00816F20"/>
    <w:rsid w:val="008179BD"/>
    <w:rsid w:val="00817B5C"/>
    <w:rsid w:val="00817D40"/>
    <w:rsid w:val="00820069"/>
    <w:rsid w:val="00820426"/>
    <w:rsid w:val="00820963"/>
    <w:rsid w:val="00821319"/>
    <w:rsid w:val="008214CA"/>
    <w:rsid w:val="0082182D"/>
    <w:rsid w:val="00821EE8"/>
    <w:rsid w:val="008224DD"/>
    <w:rsid w:val="00823158"/>
    <w:rsid w:val="00823485"/>
    <w:rsid w:val="008238E1"/>
    <w:rsid w:val="008241D1"/>
    <w:rsid w:val="00824315"/>
    <w:rsid w:val="008246DB"/>
    <w:rsid w:val="00826004"/>
    <w:rsid w:val="00826895"/>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0EE0"/>
    <w:rsid w:val="00841128"/>
    <w:rsid w:val="0084179B"/>
    <w:rsid w:val="008418D7"/>
    <w:rsid w:val="00841A87"/>
    <w:rsid w:val="00841ABB"/>
    <w:rsid w:val="00841BFD"/>
    <w:rsid w:val="008430F3"/>
    <w:rsid w:val="008432A3"/>
    <w:rsid w:val="00843567"/>
    <w:rsid w:val="008436BF"/>
    <w:rsid w:val="008439DD"/>
    <w:rsid w:val="00843D2F"/>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31B"/>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311"/>
    <w:rsid w:val="0086156B"/>
    <w:rsid w:val="008619B6"/>
    <w:rsid w:val="00861B97"/>
    <w:rsid w:val="00862350"/>
    <w:rsid w:val="0086241E"/>
    <w:rsid w:val="0086289B"/>
    <w:rsid w:val="008629EF"/>
    <w:rsid w:val="00862FE2"/>
    <w:rsid w:val="0086306F"/>
    <w:rsid w:val="0086430D"/>
    <w:rsid w:val="00864C74"/>
    <w:rsid w:val="00864D99"/>
    <w:rsid w:val="008650B3"/>
    <w:rsid w:val="008657F8"/>
    <w:rsid w:val="00866398"/>
    <w:rsid w:val="00867271"/>
    <w:rsid w:val="0087073F"/>
    <w:rsid w:val="00870FC8"/>
    <w:rsid w:val="00870FEB"/>
    <w:rsid w:val="0087111E"/>
    <w:rsid w:val="00871403"/>
    <w:rsid w:val="00871B3A"/>
    <w:rsid w:val="008725C2"/>
    <w:rsid w:val="00872721"/>
    <w:rsid w:val="0087273C"/>
    <w:rsid w:val="00872D59"/>
    <w:rsid w:val="0087308A"/>
    <w:rsid w:val="00873298"/>
    <w:rsid w:val="008738A5"/>
    <w:rsid w:val="0087390B"/>
    <w:rsid w:val="00873941"/>
    <w:rsid w:val="00873959"/>
    <w:rsid w:val="00874380"/>
    <w:rsid w:val="008743FD"/>
    <w:rsid w:val="00874595"/>
    <w:rsid w:val="00874AEC"/>
    <w:rsid w:val="00875382"/>
    <w:rsid w:val="00875752"/>
    <w:rsid w:val="008758EC"/>
    <w:rsid w:val="008759F5"/>
    <w:rsid w:val="00875EB7"/>
    <w:rsid w:val="008761DE"/>
    <w:rsid w:val="008763CB"/>
    <w:rsid w:val="0087658C"/>
    <w:rsid w:val="00876EF6"/>
    <w:rsid w:val="00876F74"/>
    <w:rsid w:val="0087720F"/>
    <w:rsid w:val="00877E77"/>
    <w:rsid w:val="008804CD"/>
    <w:rsid w:val="008806E4"/>
    <w:rsid w:val="008809D5"/>
    <w:rsid w:val="00880DC8"/>
    <w:rsid w:val="00880E4F"/>
    <w:rsid w:val="00882774"/>
    <w:rsid w:val="00883102"/>
    <w:rsid w:val="00883414"/>
    <w:rsid w:val="00883595"/>
    <w:rsid w:val="00884456"/>
    <w:rsid w:val="0088483A"/>
    <w:rsid w:val="00884E0A"/>
    <w:rsid w:val="00885DFA"/>
    <w:rsid w:val="00886054"/>
    <w:rsid w:val="008865DD"/>
    <w:rsid w:val="008867FF"/>
    <w:rsid w:val="008876C8"/>
    <w:rsid w:val="00887B23"/>
    <w:rsid w:val="00887F31"/>
    <w:rsid w:val="00887FA8"/>
    <w:rsid w:val="00890966"/>
    <w:rsid w:val="00890B50"/>
    <w:rsid w:val="0089104A"/>
    <w:rsid w:val="00891AA2"/>
    <w:rsid w:val="00891BB7"/>
    <w:rsid w:val="00893157"/>
    <w:rsid w:val="008935AB"/>
    <w:rsid w:val="00894253"/>
    <w:rsid w:val="00894A50"/>
    <w:rsid w:val="0089554D"/>
    <w:rsid w:val="008958C4"/>
    <w:rsid w:val="00895E36"/>
    <w:rsid w:val="00895FF3"/>
    <w:rsid w:val="00896227"/>
    <w:rsid w:val="00896491"/>
    <w:rsid w:val="00896592"/>
    <w:rsid w:val="00896739"/>
    <w:rsid w:val="008968DC"/>
    <w:rsid w:val="00896918"/>
    <w:rsid w:val="00896ACE"/>
    <w:rsid w:val="00896C6A"/>
    <w:rsid w:val="00896D3C"/>
    <w:rsid w:val="0089703E"/>
    <w:rsid w:val="00897096"/>
    <w:rsid w:val="00897E29"/>
    <w:rsid w:val="00897EE1"/>
    <w:rsid w:val="008A00EE"/>
    <w:rsid w:val="008A046F"/>
    <w:rsid w:val="008A04AB"/>
    <w:rsid w:val="008A087E"/>
    <w:rsid w:val="008A0AC8"/>
    <w:rsid w:val="008A0B89"/>
    <w:rsid w:val="008A0E22"/>
    <w:rsid w:val="008A11FD"/>
    <w:rsid w:val="008A15F2"/>
    <w:rsid w:val="008A1735"/>
    <w:rsid w:val="008A1816"/>
    <w:rsid w:val="008A1BB7"/>
    <w:rsid w:val="008A20ED"/>
    <w:rsid w:val="008A2144"/>
    <w:rsid w:val="008A244A"/>
    <w:rsid w:val="008A2CBD"/>
    <w:rsid w:val="008A2DA5"/>
    <w:rsid w:val="008A35E2"/>
    <w:rsid w:val="008A3CDD"/>
    <w:rsid w:val="008A3F49"/>
    <w:rsid w:val="008A4568"/>
    <w:rsid w:val="008A4713"/>
    <w:rsid w:val="008A5B65"/>
    <w:rsid w:val="008A5E24"/>
    <w:rsid w:val="008A603F"/>
    <w:rsid w:val="008A6683"/>
    <w:rsid w:val="008A6BF4"/>
    <w:rsid w:val="008A6FFB"/>
    <w:rsid w:val="008A71CC"/>
    <w:rsid w:val="008A74A8"/>
    <w:rsid w:val="008A7A7B"/>
    <w:rsid w:val="008A7DCA"/>
    <w:rsid w:val="008B0623"/>
    <w:rsid w:val="008B0A85"/>
    <w:rsid w:val="008B0B5B"/>
    <w:rsid w:val="008B0DD4"/>
    <w:rsid w:val="008B15CE"/>
    <w:rsid w:val="008B1E1E"/>
    <w:rsid w:val="008B20FD"/>
    <w:rsid w:val="008B2281"/>
    <w:rsid w:val="008B23AC"/>
    <w:rsid w:val="008B2624"/>
    <w:rsid w:val="008B26B8"/>
    <w:rsid w:val="008B2DE0"/>
    <w:rsid w:val="008B3F3B"/>
    <w:rsid w:val="008B41B3"/>
    <w:rsid w:val="008B43DA"/>
    <w:rsid w:val="008B461C"/>
    <w:rsid w:val="008B4F34"/>
    <w:rsid w:val="008B5095"/>
    <w:rsid w:val="008B595F"/>
    <w:rsid w:val="008B5D3F"/>
    <w:rsid w:val="008B5EB2"/>
    <w:rsid w:val="008B61EF"/>
    <w:rsid w:val="008B6469"/>
    <w:rsid w:val="008B6678"/>
    <w:rsid w:val="008B695B"/>
    <w:rsid w:val="008B764D"/>
    <w:rsid w:val="008C010A"/>
    <w:rsid w:val="008C0132"/>
    <w:rsid w:val="008C10A3"/>
    <w:rsid w:val="008C1187"/>
    <w:rsid w:val="008C12AA"/>
    <w:rsid w:val="008C160A"/>
    <w:rsid w:val="008C1BF3"/>
    <w:rsid w:val="008C1D21"/>
    <w:rsid w:val="008C2086"/>
    <w:rsid w:val="008C22A6"/>
    <w:rsid w:val="008C24DE"/>
    <w:rsid w:val="008C26A9"/>
    <w:rsid w:val="008C28F3"/>
    <w:rsid w:val="008C2A05"/>
    <w:rsid w:val="008C3215"/>
    <w:rsid w:val="008C3973"/>
    <w:rsid w:val="008C3B3D"/>
    <w:rsid w:val="008C3BFF"/>
    <w:rsid w:val="008C3C7D"/>
    <w:rsid w:val="008C3DB1"/>
    <w:rsid w:val="008C3E07"/>
    <w:rsid w:val="008C4918"/>
    <w:rsid w:val="008C4B4B"/>
    <w:rsid w:val="008C4C53"/>
    <w:rsid w:val="008C56BD"/>
    <w:rsid w:val="008C5864"/>
    <w:rsid w:val="008C594B"/>
    <w:rsid w:val="008C5C2D"/>
    <w:rsid w:val="008C678B"/>
    <w:rsid w:val="008C6CFB"/>
    <w:rsid w:val="008C789E"/>
    <w:rsid w:val="008D0864"/>
    <w:rsid w:val="008D0E24"/>
    <w:rsid w:val="008D1675"/>
    <w:rsid w:val="008D17B4"/>
    <w:rsid w:val="008D1F2A"/>
    <w:rsid w:val="008D2082"/>
    <w:rsid w:val="008D22DD"/>
    <w:rsid w:val="008D2704"/>
    <w:rsid w:val="008D27EA"/>
    <w:rsid w:val="008D2A0D"/>
    <w:rsid w:val="008D2BAF"/>
    <w:rsid w:val="008D2CF8"/>
    <w:rsid w:val="008D3BDA"/>
    <w:rsid w:val="008D3DD6"/>
    <w:rsid w:val="008D4149"/>
    <w:rsid w:val="008D447A"/>
    <w:rsid w:val="008D4D76"/>
    <w:rsid w:val="008D4E0E"/>
    <w:rsid w:val="008D4E62"/>
    <w:rsid w:val="008D4F04"/>
    <w:rsid w:val="008D525B"/>
    <w:rsid w:val="008D52C0"/>
    <w:rsid w:val="008D5446"/>
    <w:rsid w:val="008D5681"/>
    <w:rsid w:val="008D5BD4"/>
    <w:rsid w:val="008D5D1C"/>
    <w:rsid w:val="008D5D31"/>
    <w:rsid w:val="008D66FE"/>
    <w:rsid w:val="008D68E8"/>
    <w:rsid w:val="008D6AA0"/>
    <w:rsid w:val="008D7006"/>
    <w:rsid w:val="008D7946"/>
    <w:rsid w:val="008D7AD6"/>
    <w:rsid w:val="008D7D65"/>
    <w:rsid w:val="008E0149"/>
    <w:rsid w:val="008E0ABC"/>
    <w:rsid w:val="008E12D1"/>
    <w:rsid w:val="008E17FC"/>
    <w:rsid w:val="008E1B1C"/>
    <w:rsid w:val="008E217D"/>
    <w:rsid w:val="008E2D2C"/>
    <w:rsid w:val="008E2F46"/>
    <w:rsid w:val="008E32BD"/>
    <w:rsid w:val="008E3FD9"/>
    <w:rsid w:val="008E47DC"/>
    <w:rsid w:val="008E4B6F"/>
    <w:rsid w:val="008E56BA"/>
    <w:rsid w:val="008E5FBD"/>
    <w:rsid w:val="008E6297"/>
    <w:rsid w:val="008E6767"/>
    <w:rsid w:val="008E6A62"/>
    <w:rsid w:val="008E7069"/>
    <w:rsid w:val="008E7198"/>
    <w:rsid w:val="008E71A6"/>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A8D"/>
    <w:rsid w:val="008F1C52"/>
    <w:rsid w:val="008F21F7"/>
    <w:rsid w:val="008F2995"/>
    <w:rsid w:val="008F299A"/>
    <w:rsid w:val="008F2AA2"/>
    <w:rsid w:val="008F2ABE"/>
    <w:rsid w:val="008F2AD3"/>
    <w:rsid w:val="008F2DEB"/>
    <w:rsid w:val="008F2F02"/>
    <w:rsid w:val="008F31B6"/>
    <w:rsid w:val="008F3245"/>
    <w:rsid w:val="008F336E"/>
    <w:rsid w:val="008F365F"/>
    <w:rsid w:val="008F38F1"/>
    <w:rsid w:val="008F4093"/>
    <w:rsid w:val="008F45D4"/>
    <w:rsid w:val="008F4779"/>
    <w:rsid w:val="008F4D6B"/>
    <w:rsid w:val="008F5154"/>
    <w:rsid w:val="008F5A70"/>
    <w:rsid w:val="008F731C"/>
    <w:rsid w:val="00900508"/>
    <w:rsid w:val="00900535"/>
    <w:rsid w:val="00900C33"/>
    <w:rsid w:val="009013A1"/>
    <w:rsid w:val="00901700"/>
    <w:rsid w:val="00901EF6"/>
    <w:rsid w:val="00902212"/>
    <w:rsid w:val="009024F8"/>
    <w:rsid w:val="009026FC"/>
    <w:rsid w:val="009027F0"/>
    <w:rsid w:val="00903805"/>
    <w:rsid w:val="00903B02"/>
    <w:rsid w:val="00903C3A"/>
    <w:rsid w:val="00903CBE"/>
    <w:rsid w:val="00903D71"/>
    <w:rsid w:val="009040F4"/>
    <w:rsid w:val="00904200"/>
    <w:rsid w:val="00904A0E"/>
    <w:rsid w:val="00904CE4"/>
    <w:rsid w:val="00905943"/>
    <w:rsid w:val="00905982"/>
    <w:rsid w:val="00905989"/>
    <w:rsid w:val="00905DDB"/>
    <w:rsid w:val="00905F1D"/>
    <w:rsid w:val="0090612D"/>
    <w:rsid w:val="00906506"/>
    <w:rsid w:val="00906BFC"/>
    <w:rsid w:val="00906D29"/>
    <w:rsid w:val="00907366"/>
    <w:rsid w:val="0090736B"/>
    <w:rsid w:val="00907B79"/>
    <w:rsid w:val="00910779"/>
    <w:rsid w:val="00910913"/>
    <w:rsid w:val="00910A9D"/>
    <w:rsid w:val="00910C6D"/>
    <w:rsid w:val="00911055"/>
    <w:rsid w:val="00911559"/>
    <w:rsid w:val="00911613"/>
    <w:rsid w:val="00911D99"/>
    <w:rsid w:val="00911E0D"/>
    <w:rsid w:val="00911EAB"/>
    <w:rsid w:val="0091221D"/>
    <w:rsid w:val="00912470"/>
    <w:rsid w:val="00912DAC"/>
    <w:rsid w:val="00913946"/>
    <w:rsid w:val="009139DC"/>
    <w:rsid w:val="0091501C"/>
    <w:rsid w:val="009152F2"/>
    <w:rsid w:val="00915578"/>
    <w:rsid w:val="009156E7"/>
    <w:rsid w:val="00915AA5"/>
    <w:rsid w:val="009168DE"/>
    <w:rsid w:val="00916959"/>
    <w:rsid w:val="00916E3E"/>
    <w:rsid w:val="009172DB"/>
    <w:rsid w:val="0091739E"/>
    <w:rsid w:val="0091745E"/>
    <w:rsid w:val="009206E5"/>
    <w:rsid w:val="0092109C"/>
    <w:rsid w:val="00921225"/>
    <w:rsid w:val="00921B83"/>
    <w:rsid w:val="00921C43"/>
    <w:rsid w:val="0092251F"/>
    <w:rsid w:val="009236DA"/>
    <w:rsid w:val="0092371B"/>
    <w:rsid w:val="0092383B"/>
    <w:rsid w:val="00923A06"/>
    <w:rsid w:val="00923DC1"/>
    <w:rsid w:val="00924A1A"/>
    <w:rsid w:val="00924F00"/>
    <w:rsid w:val="009251A0"/>
    <w:rsid w:val="00925336"/>
    <w:rsid w:val="009254AB"/>
    <w:rsid w:val="00925746"/>
    <w:rsid w:val="0092579F"/>
    <w:rsid w:val="00925985"/>
    <w:rsid w:val="009259E6"/>
    <w:rsid w:val="00926049"/>
    <w:rsid w:val="00926311"/>
    <w:rsid w:val="00926483"/>
    <w:rsid w:val="00926E8D"/>
    <w:rsid w:val="00927023"/>
    <w:rsid w:val="00927179"/>
    <w:rsid w:val="00927186"/>
    <w:rsid w:val="00927761"/>
    <w:rsid w:val="00931141"/>
    <w:rsid w:val="009311C3"/>
    <w:rsid w:val="009312F2"/>
    <w:rsid w:val="00931573"/>
    <w:rsid w:val="00931E76"/>
    <w:rsid w:val="00931FC0"/>
    <w:rsid w:val="00932150"/>
    <w:rsid w:val="00932661"/>
    <w:rsid w:val="0093281E"/>
    <w:rsid w:val="00932DAD"/>
    <w:rsid w:val="00932FBD"/>
    <w:rsid w:val="00933058"/>
    <w:rsid w:val="009330DC"/>
    <w:rsid w:val="0093326E"/>
    <w:rsid w:val="00933A0E"/>
    <w:rsid w:val="00933EA7"/>
    <w:rsid w:val="009340C8"/>
    <w:rsid w:val="009341B7"/>
    <w:rsid w:val="00934431"/>
    <w:rsid w:val="0093446D"/>
    <w:rsid w:val="00935EBA"/>
    <w:rsid w:val="009361B9"/>
    <w:rsid w:val="009364AC"/>
    <w:rsid w:val="0093680F"/>
    <w:rsid w:val="00936ED2"/>
    <w:rsid w:val="0093705D"/>
    <w:rsid w:val="00937107"/>
    <w:rsid w:val="00937180"/>
    <w:rsid w:val="0093756E"/>
    <w:rsid w:val="00937769"/>
    <w:rsid w:val="00937797"/>
    <w:rsid w:val="00937DE7"/>
    <w:rsid w:val="00937EB5"/>
    <w:rsid w:val="0094098C"/>
    <w:rsid w:val="00940A26"/>
    <w:rsid w:val="0094280A"/>
    <w:rsid w:val="00942A42"/>
    <w:rsid w:val="00942B77"/>
    <w:rsid w:val="009430D3"/>
    <w:rsid w:val="00943719"/>
    <w:rsid w:val="00944D53"/>
    <w:rsid w:val="009450E6"/>
    <w:rsid w:val="009452AD"/>
    <w:rsid w:val="009457A7"/>
    <w:rsid w:val="00945877"/>
    <w:rsid w:val="00945A2B"/>
    <w:rsid w:val="00946CD9"/>
    <w:rsid w:val="00947140"/>
    <w:rsid w:val="009471AE"/>
    <w:rsid w:val="009471B9"/>
    <w:rsid w:val="009472D0"/>
    <w:rsid w:val="009479D2"/>
    <w:rsid w:val="00950212"/>
    <w:rsid w:val="009503B5"/>
    <w:rsid w:val="00950B77"/>
    <w:rsid w:val="00950F71"/>
    <w:rsid w:val="00950F82"/>
    <w:rsid w:val="00951553"/>
    <w:rsid w:val="00951C49"/>
    <w:rsid w:val="00951F79"/>
    <w:rsid w:val="009524B1"/>
    <w:rsid w:val="00952A91"/>
    <w:rsid w:val="00952AC1"/>
    <w:rsid w:val="009531DF"/>
    <w:rsid w:val="00953610"/>
    <w:rsid w:val="00953681"/>
    <w:rsid w:val="00953A38"/>
    <w:rsid w:val="0095434D"/>
    <w:rsid w:val="00954C2C"/>
    <w:rsid w:val="009551DA"/>
    <w:rsid w:val="00955776"/>
    <w:rsid w:val="00955D13"/>
    <w:rsid w:val="00955D24"/>
    <w:rsid w:val="00955F9A"/>
    <w:rsid w:val="00956A7B"/>
    <w:rsid w:val="009570BD"/>
    <w:rsid w:val="009570DF"/>
    <w:rsid w:val="00957602"/>
    <w:rsid w:val="00957730"/>
    <w:rsid w:val="00957A72"/>
    <w:rsid w:val="00957D2E"/>
    <w:rsid w:val="00957D57"/>
    <w:rsid w:val="00960064"/>
    <w:rsid w:val="0096056A"/>
    <w:rsid w:val="0096083B"/>
    <w:rsid w:val="0096193A"/>
    <w:rsid w:val="00962B45"/>
    <w:rsid w:val="00962C11"/>
    <w:rsid w:val="00962EAE"/>
    <w:rsid w:val="009631FF"/>
    <w:rsid w:val="009635E9"/>
    <w:rsid w:val="00963F1B"/>
    <w:rsid w:val="0096402C"/>
    <w:rsid w:val="009642CA"/>
    <w:rsid w:val="00964981"/>
    <w:rsid w:val="00964E12"/>
    <w:rsid w:val="00965489"/>
    <w:rsid w:val="0096578B"/>
    <w:rsid w:val="00965B53"/>
    <w:rsid w:val="0096677D"/>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793"/>
    <w:rsid w:val="0097380E"/>
    <w:rsid w:val="00973A3D"/>
    <w:rsid w:val="00973A69"/>
    <w:rsid w:val="00973CC8"/>
    <w:rsid w:val="00973DE1"/>
    <w:rsid w:val="0097409F"/>
    <w:rsid w:val="00974537"/>
    <w:rsid w:val="009755AF"/>
    <w:rsid w:val="00975937"/>
    <w:rsid w:val="00975CFE"/>
    <w:rsid w:val="00975DC0"/>
    <w:rsid w:val="009768AE"/>
    <w:rsid w:val="00976BEE"/>
    <w:rsid w:val="00976DFD"/>
    <w:rsid w:val="009771E3"/>
    <w:rsid w:val="00977DEF"/>
    <w:rsid w:val="00980459"/>
    <w:rsid w:val="00980625"/>
    <w:rsid w:val="00980D36"/>
    <w:rsid w:val="00981ED6"/>
    <w:rsid w:val="0098247F"/>
    <w:rsid w:val="00982DD8"/>
    <w:rsid w:val="00983D83"/>
    <w:rsid w:val="00983F05"/>
    <w:rsid w:val="00983F47"/>
    <w:rsid w:val="009849C3"/>
    <w:rsid w:val="00984BB5"/>
    <w:rsid w:val="009851D9"/>
    <w:rsid w:val="00985D92"/>
    <w:rsid w:val="00986177"/>
    <w:rsid w:val="0098658E"/>
    <w:rsid w:val="0098673B"/>
    <w:rsid w:val="009868EA"/>
    <w:rsid w:val="00986A5B"/>
    <w:rsid w:val="009871D6"/>
    <w:rsid w:val="0098725E"/>
    <w:rsid w:val="009872EB"/>
    <w:rsid w:val="009873E6"/>
    <w:rsid w:val="00987B9C"/>
    <w:rsid w:val="00987F1F"/>
    <w:rsid w:val="009905BE"/>
    <w:rsid w:val="009908F1"/>
    <w:rsid w:val="00991D3F"/>
    <w:rsid w:val="009923AC"/>
    <w:rsid w:val="0099263F"/>
    <w:rsid w:val="0099264D"/>
    <w:rsid w:val="009932FF"/>
    <w:rsid w:val="0099363F"/>
    <w:rsid w:val="0099386A"/>
    <w:rsid w:val="00993A7E"/>
    <w:rsid w:val="00994AE1"/>
    <w:rsid w:val="00995174"/>
    <w:rsid w:val="009951A9"/>
    <w:rsid w:val="0099522F"/>
    <w:rsid w:val="00996AE6"/>
    <w:rsid w:val="00997136"/>
    <w:rsid w:val="0099716E"/>
    <w:rsid w:val="0099727C"/>
    <w:rsid w:val="0099745B"/>
    <w:rsid w:val="0099762E"/>
    <w:rsid w:val="00997ABB"/>
    <w:rsid w:val="009A060E"/>
    <w:rsid w:val="009A08B9"/>
    <w:rsid w:val="009A0BC0"/>
    <w:rsid w:val="009A0CB6"/>
    <w:rsid w:val="009A10CD"/>
    <w:rsid w:val="009A14DC"/>
    <w:rsid w:val="009A1CE7"/>
    <w:rsid w:val="009A1E77"/>
    <w:rsid w:val="009A1EE8"/>
    <w:rsid w:val="009A2304"/>
    <w:rsid w:val="009A2578"/>
    <w:rsid w:val="009A2788"/>
    <w:rsid w:val="009A2BA2"/>
    <w:rsid w:val="009A3385"/>
    <w:rsid w:val="009A33E9"/>
    <w:rsid w:val="009A35A4"/>
    <w:rsid w:val="009A4F03"/>
    <w:rsid w:val="009A6279"/>
    <w:rsid w:val="009A6CCA"/>
    <w:rsid w:val="009A7384"/>
    <w:rsid w:val="009A7AC7"/>
    <w:rsid w:val="009A7D49"/>
    <w:rsid w:val="009B0FBC"/>
    <w:rsid w:val="009B0FF4"/>
    <w:rsid w:val="009B131F"/>
    <w:rsid w:val="009B1AB4"/>
    <w:rsid w:val="009B26C2"/>
    <w:rsid w:val="009B26C3"/>
    <w:rsid w:val="009B2796"/>
    <w:rsid w:val="009B2978"/>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30A"/>
    <w:rsid w:val="009B6B6B"/>
    <w:rsid w:val="009B74F4"/>
    <w:rsid w:val="009B7909"/>
    <w:rsid w:val="009B7D9A"/>
    <w:rsid w:val="009B7EA6"/>
    <w:rsid w:val="009B7FB0"/>
    <w:rsid w:val="009C00DA"/>
    <w:rsid w:val="009C0406"/>
    <w:rsid w:val="009C046C"/>
    <w:rsid w:val="009C15FE"/>
    <w:rsid w:val="009C1754"/>
    <w:rsid w:val="009C18C7"/>
    <w:rsid w:val="009C2015"/>
    <w:rsid w:val="009C2247"/>
    <w:rsid w:val="009C2523"/>
    <w:rsid w:val="009C2571"/>
    <w:rsid w:val="009C2E39"/>
    <w:rsid w:val="009C2E5C"/>
    <w:rsid w:val="009C334B"/>
    <w:rsid w:val="009C3699"/>
    <w:rsid w:val="009C37E6"/>
    <w:rsid w:val="009C3A39"/>
    <w:rsid w:val="009C3AE8"/>
    <w:rsid w:val="009C42E6"/>
    <w:rsid w:val="009C4380"/>
    <w:rsid w:val="009C4CA4"/>
    <w:rsid w:val="009C5162"/>
    <w:rsid w:val="009C5557"/>
    <w:rsid w:val="009C5659"/>
    <w:rsid w:val="009C5A37"/>
    <w:rsid w:val="009C6971"/>
    <w:rsid w:val="009C6E60"/>
    <w:rsid w:val="009C734E"/>
    <w:rsid w:val="009C7461"/>
    <w:rsid w:val="009C7593"/>
    <w:rsid w:val="009C7678"/>
    <w:rsid w:val="009C7860"/>
    <w:rsid w:val="009D0ED7"/>
    <w:rsid w:val="009D10E4"/>
    <w:rsid w:val="009D1827"/>
    <w:rsid w:val="009D2317"/>
    <w:rsid w:val="009D281D"/>
    <w:rsid w:val="009D2BDB"/>
    <w:rsid w:val="009D3183"/>
    <w:rsid w:val="009D36DD"/>
    <w:rsid w:val="009D3F71"/>
    <w:rsid w:val="009D4213"/>
    <w:rsid w:val="009D4890"/>
    <w:rsid w:val="009D4B96"/>
    <w:rsid w:val="009D4D61"/>
    <w:rsid w:val="009D507E"/>
    <w:rsid w:val="009D56DB"/>
    <w:rsid w:val="009D575D"/>
    <w:rsid w:val="009D57B5"/>
    <w:rsid w:val="009D5D07"/>
    <w:rsid w:val="009D61C5"/>
    <w:rsid w:val="009D657C"/>
    <w:rsid w:val="009D7356"/>
    <w:rsid w:val="009D7733"/>
    <w:rsid w:val="009D7B43"/>
    <w:rsid w:val="009D7C18"/>
    <w:rsid w:val="009E053C"/>
    <w:rsid w:val="009E072E"/>
    <w:rsid w:val="009E09CD"/>
    <w:rsid w:val="009E0BCF"/>
    <w:rsid w:val="009E0F48"/>
    <w:rsid w:val="009E1220"/>
    <w:rsid w:val="009E13FA"/>
    <w:rsid w:val="009E1812"/>
    <w:rsid w:val="009E231A"/>
    <w:rsid w:val="009E23E5"/>
    <w:rsid w:val="009E2D98"/>
    <w:rsid w:val="009E3581"/>
    <w:rsid w:val="009E373E"/>
    <w:rsid w:val="009E3964"/>
    <w:rsid w:val="009E3E65"/>
    <w:rsid w:val="009E43CE"/>
    <w:rsid w:val="009E4890"/>
    <w:rsid w:val="009E4ABE"/>
    <w:rsid w:val="009E4C79"/>
    <w:rsid w:val="009E50D6"/>
    <w:rsid w:val="009E5262"/>
    <w:rsid w:val="009E54CC"/>
    <w:rsid w:val="009E54FD"/>
    <w:rsid w:val="009E5653"/>
    <w:rsid w:val="009E5975"/>
    <w:rsid w:val="009E5DF0"/>
    <w:rsid w:val="009E5FC9"/>
    <w:rsid w:val="009E65A6"/>
    <w:rsid w:val="009E678D"/>
    <w:rsid w:val="009E6883"/>
    <w:rsid w:val="009E69A5"/>
    <w:rsid w:val="009E6A1C"/>
    <w:rsid w:val="009E6D5C"/>
    <w:rsid w:val="009E72F5"/>
    <w:rsid w:val="009E7CE4"/>
    <w:rsid w:val="009F0095"/>
    <w:rsid w:val="009F02BB"/>
    <w:rsid w:val="009F0FA2"/>
    <w:rsid w:val="009F1596"/>
    <w:rsid w:val="009F18DA"/>
    <w:rsid w:val="009F1A6B"/>
    <w:rsid w:val="009F1BC3"/>
    <w:rsid w:val="009F2057"/>
    <w:rsid w:val="009F21ED"/>
    <w:rsid w:val="009F25D0"/>
    <w:rsid w:val="009F2A85"/>
    <w:rsid w:val="009F5311"/>
    <w:rsid w:val="009F5925"/>
    <w:rsid w:val="009F637D"/>
    <w:rsid w:val="009F6496"/>
    <w:rsid w:val="009F672C"/>
    <w:rsid w:val="009F68A4"/>
    <w:rsid w:val="009F737C"/>
    <w:rsid w:val="00A008A7"/>
    <w:rsid w:val="00A009EB"/>
    <w:rsid w:val="00A0177A"/>
    <w:rsid w:val="00A018E2"/>
    <w:rsid w:val="00A01A00"/>
    <w:rsid w:val="00A02089"/>
    <w:rsid w:val="00A022FD"/>
    <w:rsid w:val="00A02427"/>
    <w:rsid w:val="00A03998"/>
    <w:rsid w:val="00A03B01"/>
    <w:rsid w:val="00A03E7F"/>
    <w:rsid w:val="00A04834"/>
    <w:rsid w:val="00A04F76"/>
    <w:rsid w:val="00A0571C"/>
    <w:rsid w:val="00A05D91"/>
    <w:rsid w:val="00A05E11"/>
    <w:rsid w:val="00A06211"/>
    <w:rsid w:val="00A0673D"/>
    <w:rsid w:val="00A067FA"/>
    <w:rsid w:val="00A06E1F"/>
    <w:rsid w:val="00A06EFF"/>
    <w:rsid w:val="00A07372"/>
    <w:rsid w:val="00A07528"/>
    <w:rsid w:val="00A07B99"/>
    <w:rsid w:val="00A07F85"/>
    <w:rsid w:val="00A10035"/>
    <w:rsid w:val="00A10738"/>
    <w:rsid w:val="00A10C10"/>
    <w:rsid w:val="00A10DCD"/>
    <w:rsid w:val="00A10F5C"/>
    <w:rsid w:val="00A10F97"/>
    <w:rsid w:val="00A11551"/>
    <w:rsid w:val="00A11575"/>
    <w:rsid w:val="00A117FA"/>
    <w:rsid w:val="00A117FF"/>
    <w:rsid w:val="00A11C0E"/>
    <w:rsid w:val="00A11EAB"/>
    <w:rsid w:val="00A11F2E"/>
    <w:rsid w:val="00A120BA"/>
    <w:rsid w:val="00A12522"/>
    <w:rsid w:val="00A125AC"/>
    <w:rsid w:val="00A128AA"/>
    <w:rsid w:val="00A129FC"/>
    <w:rsid w:val="00A12E18"/>
    <w:rsid w:val="00A12E52"/>
    <w:rsid w:val="00A132B9"/>
    <w:rsid w:val="00A133FA"/>
    <w:rsid w:val="00A138B1"/>
    <w:rsid w:val="00A13B8C"/>
    <w:rsid w:val="00A13C02"/>
    <w:rsid w:val="00A13E0A"/>
    <w:rsid w:val="00A13FFE"/>
    <w:rsid w:val="00A143D5"/>
    <w:rsid w:val="00A14452"/>
    <w:rsid w:val="00A14D63"/>
    <w:rsid w:val="00A1525D"/>
    <w:rsid w:val="00A15587"/>
    <w:rsid w:val="00A1640C"/>
    <w:rsid w:val="00A16529"/>
    <w:rsid w:val="00A16F91"/>
    <w:rsid w:val="00A1725E"/>
    <w:rsid w:val="00A17303"/>
    <w:rsid w:val="00A176D4"/>
    <w:rsid w:val="00A177D2"/>
    <w:rsid w:val="00A17D3C"/>
    <w:rsid w:val="00A20626"/>
    <w:rsid w:val="00A21108"/>
    <w:rsid w:val="00A213D0"/>
    <w:rsid w:val="00A21F09"/>
    <w:rsid w:val="00A2231F"/>
    <w:rsid w:val="00A22351"/>
    <w:rsid w:val="00A22B54"/>
    <w:rsid w:val="00A22E15"/>
    <w:rsid w:val="00A23485"/>
    <w:rsid w:val="00A23789"/>
    <w:rsid w:val="00A23F50"/>
    <w:rsid w:val="00A23F5F"/>
    <w:rsid w:val="00A2426B"/>
    <w:rsid w:val="00A24CB3"/>
    <w:rsid w:val="00A24E7B"/>
    <w:rsid w:val="00A251D4"/>
    <w:rsid w:val="00A25507"/>
    <w:rsid w:val="00A25B43"/>
    <w:rsid w:val="00A2602B"/>
    <w:rsid w:val="00A265AA"/>
    <w:rsid w:val="00A2687D"/>
    <w:rsid w:val="00A26987"/>
    <w:rsid w:val="00A26E14"/>
    <w:rsid w:val="00A273DF"/>
    <w:rsid w:val="00A27EAD"/>
    <w:rsid w:val="00A27EB9"/>
    <w:rsid w:val="00A300B2"/>
    <w:rsid w:val="00A307C5"/>
    <w:rsid w:val="00A309FE"/>
    <w:rsid w:val="00A30C12"/>
    <w:rsid w:val="00A30D86"/>
    <w:rsid w:val="00A30ECA"/>
    <w:rsid w:val="00A311B4"/>
    <w:rsid w:val="00A312AC"/>
    <w:rsid w:val="00A3188A"/>
    <w:rsid w:val="00A31A28"/>
    <w:rsid w:val="00A32078"/>
    <w:rsid w:val="00A325E8"/>
    <w:rsid w:val="00A32892"/>
    <w:rsid w:val="00A32B61"/>
    <w:rsid w:val="00A32BD5"/>
    <w:rsid w:val="00A32DBF"/>
    <w:rsid w:val="00A32DC8"/>
    <w:rsid w:val="00A3333A"/>
    <w:rsid w:val="00A33BD1"/>
    <w:rsid w:val="00A3401E"/>
    <w:rsid w:val="00A34270"/>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A2C"/>
    <w:rsid w:val="00A41F27"/>
    <w:rsid w:val="00A42386"/>
    <w:rsid w:val="00A423E9"/>
    <w:rsid w:val="00A42577"/>
    <w:rsid w:val="00A42E04"/>
    <w:rsid w:val="00A42F08"/>
    <w:rsid w:val="00A430F0"/>
    <w:rsid w:val="00A43378"/>
    <w:rsid w:val="00A43C36"/>
    <w:rsid w:val="00A44409"/>
    <w:rsid w:val="00A447D8"/>
    <w:rsid w:val="00A4521E"/>
    <w:rsid w:val="00A459C1"/>
    <w:rsid w:val="00A46724"/>
    <w:rsid w:val="00A46BB5"/>
    <w:rsid w:val="00A46DD8"/>
    <w:rsid w:val="00A46EC5"/>
    <w:rsid w:val="00A46FC2"/>
    <w:rsid w:val="00A47B87"/>
    <w:rsid w:val="00A5060C"/>
    <w:rsid w:val="00A50692"/>
    <w:rsid w:val="00A50A0C"/>
    <w:rsid w:val="00A50D7B"/>
    <w:rsid w:val="00A51167"/>
    <w:rsid w:val="00A511AD"/>
    <w:rsid w:val="00A5169D"/>
    <w:rsid w:val="00A51C87"/>
    <w:rsid w:val="00A51D0D"/>
    <w:rsid w:val="00A51E55"/>
    <w:rsid w:val="00A523CF"/>
    <w:rsid w:val="00A523E5"/>
    <w:rsid w:val="00A5292A"/>
    <w:rsid w:val="00A529B0"/>
    <w:rsid w:val="00A52BBE"/>
    <w:rsid w:val="00A52D59"/>
    <w:rsid w:val="00A532CB"/>
    <w:rsid w:val="00A53585"/>
    <w:rsid w:val="00A5386E"/>
    <w:rsid w:val="00A53975"/>
    <w:rsid w:val="00A53E4E"/>
    <w:rsid w:val="00A53F4A"/>
    <w:rsid w:val="00A54362"/>
    <w:rsid w:val="00A545E2"/>
    <w:rsid w:val="00A54695"/>
    <w:rsid w:val="00A54962"/>
    <w:rsid w:val="00A54C14"/>
    <w:rsid w:val="00A54D82"/>
    <w:rsid w:val="00A54DD1"/>
    <w:rsid w:val="00A54F55"/>
    <w:rsid w:val="00A55792"/>
    <w:rsid w:val="00A55AF0"/>
    <w:rsid w:val="00A55BB3"/>
    <w:rsid w:val="00A55D05"/>
    <w:rsid w:val="00A55EAD"/>
    <w:rsid w:val="00A56205"/>
    <w:rsid w:val="00A56874"/>
    <w:rsid w:val="00A569CF"/>
    <w:rsid w:val="00A56A34"/>
    <w:rsid w:val="00A56D6C"/>
    <w:rsid w:val="00A573E4"/>
    <w:rsid w:val="00A5796D"/>
    <w:rsid w:val="00A57CC7"/>
    <w:rsid w:val="00A57D8A"/>
    <w:rsid w:val="00A57E47"/>
    <w:rsid w:val="00A60132"/>
    <w:rsid w:val="00A60320"/>
    <w:rsid w:val="00A60382"/>
    <w:rsid w:val="00A60DE6"/>
    <w:rsid w:val="00A60F29"/>
    <w:rsid w:val="00A612D6"/>
    <w:rsid w:val="00A6170C"/>
    <w:rsid w:val="00A61DDC"/>
    <w:rsid w:val="00A61F06"/>
    <w:rsid w:val="00A61F08"/>
    <w:rsid w:val="00A623A8"/>
    <w:rsid w:val="00A623BB"/>
    <w:rsid w:val="00A623C4"/>
    <w:rsid w:val="00A62553"/>
    <w:rsid w:val="00A62893"/>
    <w:rsid w:val="00A62E16"/>
    <w:rsid w:val="00A62ED2"/>
    <w:rsid w:val="00A62FBC"/>
    <w:rsid w:val="00A636ED"/>
    <w:rsid w:val="00A63CF5"/>
    <w:rsid w:val="00A644E3"/>
    <w:rsid w:val="00A64C07"/>
    <w:rsid w:val="00A64E58"/>
    <w:rsid w:val="00A64E9F"/>
    <w:rsid w:val="00A652A2"/>
    <w:rsid w:val="00A672A2"/>
    <w:rsid w:val="00A672F0"/>
    <w:rsid w:val="00A67E62"/>
    <w:rsid w:val="00A70113"/>
    <w:rsid w:val="00A7039E"/>
    <w:rsid w:val="00A703BB"/>
    <w:rsid w:val="00A705F6"/>
    <w:rsid w:val="00A71191"/>
    <w:rsid w:val="00A712A3"/>
    <w:rsid w:val="00A7135F"/>
    <w:rsid w:val="00A713F1"/>
    <w:rsid w:val="00A71652"/>
    <w:rsid w:val="00A7168C"/>
    <w:rsid w:val="00A71CA3"/>
    <w:rsid w:val="00A71FC8"/>
    <w:rsid w:val="00A72722"/>
    <w:rsid w:val="00A72CD8"/>
    <w:rsid w:val="00A74051"/>
    <w:rsid w:val="00A74196"/>
    <w:rsid w:val="00A74252"/>
    <w:rsid w:val="00A742CB"/>
    <w:rsid w:val="00A74337"/>
    <w:rsid w:val="00A74735"/>
    <w:rsid w:val="00A7506F"/>
    <w:rsid w:val="00A762A1"/>
    <w:rsid w:val="00A763CC"/>
    <w:rsid w:val="00A76EAC"/>
    <w:rsid w:val="00A76EBD"/>
    <w:rsid w:val="00A8036E"/>
    <w:rsid w:val="00A8099E"/>
    <w:rsid w:val="00A80A9D"/>
    <w:rsid w:val="00A819C0"/>
    <w:rsid w:val="00A81CC8"/>
    <w:rsid w:val="00A81CDA"/>
    <w:rsid w:val="00A824E2"/>
    <w:rsid w:val="00A82896"/>
    <w:rsid w:val="00A8386B"/>
    <w:rsid w:val="00A83B82"/>
    <w:rsid w:val="00A8447F"/>
    <w:rsid w:val="00A84713"/>
    <w:rsid w:val="00A84803"/>
    <w:rsid w:val="00A84B59"/>
    <w:rsid w:val="00A84DD0"/>
    <w:rsid w:val="00A84E27"/>
    <w:rsid w:val="00A84E8F"/>
    <w:rsid w:val="00A84E94"/>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1D6"/>
    <w:rsid w:val="00A904CF"/>
    <w:rsid w:val="00A90520"/>
    <w:rsid w:val="00A90B07"/>
    <w:rsid w:val="00A91016"/>
    <w:rsid w:val="00A91369"/>
    <w:rsid w:val="00A91D3B"/>
    <w:rsid w:val="00A91DA3"/>
    <w:rsid w:val="00A91DEC"/>
    <w:rsid w:val="00A92028"/>
    <w:rsid w:val="00A9202D"/>
    <w:rsid w:val="00A9208F"/>
    <w:rsid w:val="00A936EC"/>
    <w:rsid w:val="00A9389C"/>
    <w:rsid w:val="00A93ACC"/>
    <w:rsid w:val="00A944DF"/>
    <w:rsid w:val="00A94508"/>
    <w:rsid w:val="00A94BF5"/>
    <w:rsid w:val="00A95164"/>
    <w:rsid w:val="00A954CB"/>
    <w:rsid w:val="00A95594"/>
    <w:rsid w:val="00A958F6"/>
    <w:rsid w:val="00A95D33"/>
    <w:rsid w:val="00A95E96"/>
    <w:rsid w:val="00A95FF1"/>
    <w:rsid w:val="00A963C3"/>
    <w:rsid w:val="00A9648E"/>
    <w:rsid w:val="00A967D7"/>
    <w:rsid w:val="00A9764B"/>
    <w:rsid w:val="00A97840"/>
    <w:rsid w:val="00AA006E"/>
    <w:rsid w:val="00AA02F7"/>
    <w:rsid w:val="00AA1144"/>
    <w:rsid w:val="00AA1B88"/>
    <w:rsid w:val="00AA1BC9"/>
    <w:rsid w:val="00AA1C9C"/>
    <w:rsid w:val="00AA1E9A"/>
    <w:rsid w:val="00AA2043"/>
    <w:rsid w:val="00AA204B"/>
    <w:rsid w:val="00AA21AE"/>
    <w:rsid w:val="00AA236E"/>
    <w:rsid w:val="00AA28EA"/>
    <w:rsid w:val="00AA29B4"/>
    <w:rsid w:val="00AA2CA8"/>
    <w:rsid w:val="00AA2CE3"/>
    <w:rsid w:val="00AA3019"/>
    <w:rsid w:val="00AA32D9"/>
    <w:rsid w:val="00AA364E"/>
    <w:rsid w:val="00AA399E"/>
    <w:rsid w:val="00AA3BF5"/>
    <w:rsid w:val="00AA3E66"/>
    <w:rsid w:val="00AA502D"/>
    <w:rsid w:val="00AA5273"/>
    <w:rsid w:val="00AA6419"/>
    <w:rsid w:val="00AA6612"/>
    <w:rsid w:val="00AA6E50"/>
    <w:rsid w:val="00AA7890"/>
    <w:rsid w:val="00AB01A3"/>
    <w:rsid w:val="00AB044E"/>
    <w:rsid w:val="00AB1358"/>
    <w:rsid w:val="00AB16A2"/>
    <w:rsid w:val="00AB1A48"/>
    <w:rsid w:val="00AB24A5"/>
    <w:rsid w:val="00AB31CA"/>
    <w:rsid w:val="00AB350B"/>
    <w:rsid w:val="00AB3881"/>
    <w:rsid w:val="00AB4375"/>
    <w:rsid w:val="00AB44B9"/>
    <w:rsid w:val="00AB4726"/>
    <w:rsid w:val="00AB4C70"/>
    <w:rsid w:val="00AB508F"/>
    <w:rsid w:val="00AB52BB"/>
    <w:rsid w:val="00AB5376"/>
    <w:rsid w:val="00AB549A"/>
    <w:rsid w:val="00AB5655"/>
    <w:rsid w:val="00AB589A"/>
    <w:rsid w:val="00AB5BAF"/>
    <w:rsid w:val="00AB6482"/>
    <w:rsid w:val="00AB6AA0"/>
    <w:rsid w:val="00AB7842"/>
    <w:rsid w:val="00AB78D8"/>
    <w:rsid w:val="00AB7962"/>
    <w:rsid w:val="00AB7A62"/>
    <w:rsid w:val="00AB7AD4"/>
    <w:rsid w:val="00AB7EC3"/>
    <w:rsid w:val="00AC08CD"/>
    <w:rsid w:val="00AC0B0A"/>
    <w:rsid w:val="00AC0D17"/>
    <w:rsid w:val="00AC1493"/>
    <w:rsid w:val="00AC2086"/>
    <w:rsid w:val="00AC2096"/>
    <w:rsid w:val="00AC34C4"/>
    <w:rsid w:val="00AC3991"/>
    <w:rsid w:val="00AC3B4C"/>
    <w:rsid w:val="00AC49CD"/>
    <w:rsid w:val="00AC4A04"/>
    <w:rsid w:val="00AC53A4"/>
    <w:rsid w:val="00AC5600"/>
    <w:rsid w:val="00AC581C"/>
    <w:rsid w:val="00AC5B7F"/>
    <w:rsid w:val="00AC5BA4"/>
    <w:rsid w:val="00AC5C52"/>
    <w:rsid w:val="00AC5CD8"/>
    <w:rsid w:val="00AC6185"/>
    <w:rsid w:val="00AC66FF"/>
    <w:rsid w:val="00AC67CE"/>
    <w:rsid w:val="00AC7546"/>
    <w:rsid w:val="00AC78AB"/>
    <w:rsid w:val="00AC7993"/>
    <w:rsid w:val="00AC7C3E"/>
    <w:rsid w:val="00AC7CA6"/>
    <w:rsid w:val="00AC7DF8"/>
    <w:rsid w:val="00AD004E"/>
    <w:rsid w:val="00AD044C"/>
    <w:rsid w:val="00AD07D9"/>
    <w:rsid w:val="00AD0869"/>
    <w:rsid w:val="00AD0A09"/>
    <w:rsid w:val="00AD0F2C"/>
    <w:rsid w:val="00AD11C2"/>
    <w:rsid w:val="00AD1806"/>
    <w:rsid w:val="00AD19DE"/>
    <w:rsid w:val="00AD1F59"/>
    <w:rsid w:val="00AD1FE5"/>
    <w:rsid w:val="00AD201F"/>
    <w:rsid w:val="00AD22E2"/>
    <w:rsid w:val="00AD2492"/>
    <w:rsid w:val="00AD2835"/>
    <w:rsid w:val="00AD29CB"/>
    <w:rsid w:val="00AD2E1B"/>
    <w:rsid w:val="00AD363D"/>
    <w:rsid w:val="00AD4094"/>
    <w:rsid w:val="00AD44D3"/>
    <w:rsid w:val="00AD46CC"/>
    <w:rsid w:val="00AD46D8"/>
    <w:rsid w:val="00AD4D4F"/>
    <w:rsid w:val="00AD52A5"/>
    <w:rsid w:val="00AD573B"/>
    <w:rsid w:val="00AD584D"/>
    <w:rsid w:val="00AD61A8"/>
    <w:rsid w:val="00AD62E3"/>
    <w:rsid w:val="00AD6452"/>
    <w:rsid w:val="00AD652A"/>
    <w:rsid w:val="00AD670A"/>
    <w:rsid w:val="00AD6E33"/>
    <w:rsid w:val="00AD747F"/>
    <w:rsid w:val="00AD75FD"/>
    <w:rsid w:val="00AD7C56"/>
    <w:rsid w:val="00AD7FE5"/>
    <w:rsid w:val="00AE0377"/>
    <w:rsid w:val="00AE0460"/>
    <w:rsid w:val="00AE05EA"/>
    <w:rsid w:val="00AE0616"/>
    <w:rsid w:val="00AE0D58"/>
    <w:rsid w:val="00AE0F98"/>
    <w:rsid w:val="00AE1083"/>
    <w:rsid w:val="00AE11A3"/>
    <w:rsid w:val="00AE1227"/>
    <w:rsid w:val="00AE1229"/>
    <w:rsid w:val="00AE15F5"/>
    <w:rsid w:val="00AE273E"/>
    <w:rsid w:val="00AE2885"/>
    <w:rsid w:val="00AE2996"/>
    <w:rsid w:val="00AE2ED5"/>
    <w:rsid w:val="00AE3836"/>
    <w:rsid w:val="00AE41F9"/>
    <w:rsid w:val="00AE4279"/>
    <w:rsid w:val="00AE4865"/>
    <w:rsid w:val="00AE4CE8"/>
    <w:rsid w:val="00AE525B"/>
    <w:rsid w:val="00AE5433"/>
    <w:rsid w:val="00AE574C"/>
    <w:rsid w:val="00AE5B08"/>
    <w:rsid w:val="00AE5B8F"/>
    <w:rsid w:val="00AE6BBB"/>
    <w:rsid w:val="00AE72B0"/>
    <w:rsid w:val="00AE75B5"/>
    <w:rsid w:val="00AE77EA"/>
    <w:rsid w:val="00AE7FB5"/>
    <w:rsid w:val="00AF03A3"/>
    <w:rsid w:val="00AF04E2"/>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0A02"/>
    <w:rsid w:val="00B017B3"/>
    <w:rsid w:val="00B02280"/>
    <w:rsid w:val="00B0265A"/>
    <w:rsid w:val="00B02E20"/>
    <w:rsid w:val="00B0307A"/>
    <w:rsid w:val="00B03357"/>
    <w:rsid w:val="00B055E9"/>
    <w:rsid w:val="00B05CB1"/>
    <w:rsid w:val="00B063E5"/>
    <w:rsid w:val="00B06646"/>
    <w:rsid w:val="00B068F8"/>
    <w:rsid w:val="00B06B8D"/>
    <w:rsid w:val="00B0717E"/>
    <w:rsid w:val="00B073CB"/>
    <w:rsid w:val="00B0762A"/>
    <w:rsid w:val="00B0774E"/>
    <w:rsid w:val="00B1003C"/>
    <w:rsid w:val="00B106AA"/>
    <w:rsid w:val="00B106B8"/>
    <w:rsid w:val="00B10792"/>
    <w:rsid w:val="00B10C24"/>
    <w:rsid w:val="00B10FCB"/>
    <w:rsid w:val="00B11185"/>
    <w:rsid w:val="00B1198E"/>
    <w:rsid w:val="00B11F57"/>
    <w:rsid w:val="00B12101"/>
    <w:rsid w:val="00B1247A"/>
    <w:rsid w:val="00B12A56"/>
    <w:rsid w:val="00B12B34"/>
    <w:rsid w:val="00B131B8"/>
    <w:rsid w:val="00B1399E"/>
    <w:rsid w:val="00B14182"/>
    <w:rsid w:val="00B146A0"/>
    <w:rsid w:val="00B14C24"/>
    <w:rsid w:val="00B14ECD"/>
    <w:rsid w:val="00B1529A"/>
    <w:rsid w:val="00B15863"/>
    <w:rsid w:val="00B15C0B"/>
    <w:rsid w:val="00B15D2E"/>
    <w:rsid w:val="00B1674C"/>
    <w:rsid w:val="00B16AF4"/>
    <w:rsid w:val="00B17221"/>
    <w:rsid w:val="00B1730B"/>
    <w:rsid w:val="00B17F57"/>
    <w:rsid w:val="00B17FC2"/>
    <w:rsid w:val="00B200A1"/>
    <w:rsid w:val="00B20128"/>
    <w:rsid w:val="00B20376"/>
    <w:rsid w:val="00B2081F"/>
    <w:rsid w:val="00B20A16"/>
    <w:rsid w:val="00B20B41"/>
    <w:rsid w:val="00B21156"/>
    <w:rsid w:val="00B214CB"/>
    <w:rsid w:val="00B21715"/>
    <w:rsid w:val="00B21B92"/>
    <w:rsid w:val="00B21DEA"/>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BB6"/>
    <w:rsid w:val="00B26D04"/>
    <w:rsid w:val="00B27EFF"/>
    <w:rsid w:val="00B30C0B"/>
    <w:rsid w:val="00B30EBC"/>
    <w:rsid w:val="00B30FD6"/>
    <w:rsid w:val="00B317E6"/>
    <w:rsid w:val="00B31809"/>
    <w:rsid w:val="00B32116"/>
    <w:rsid w:val="00B3277E"/>
    <w:rsid w:val="00B32A17"/>
    <w:rsid w:val="00B32AB9"/>
    <w:rsid w:val="00B32C7C"/>
    <w:rsid w:val="00B33140"/>
    <w:rsid w:val="00B337E3"/>
    <w:rsid w:val="00B33AA4"/>
    <w:rsid w:val="00B33CF9"/>
    <w:rsid w:val="00B33D24"/>
    <w:rsid w:val="00B33DD1"/>
    <w:rsid w:val="00B33E4D"/>
    <w:rsid w:val="00B33ED7"/>
    <w:rsid w:val="00B344F3"/>
    <w:rsid w:val="00B3459F"/>
    <w:rsid w:val="00B347CF"/>
    <w:rsid w:val="00B349B8"/>
    <w:rsid w:val="00B3560E"/>
    <w:rsid w:val="00B35721"/>
    <w:rsid w:val="00B35796"/>
    <w:rsid w:val="00B35AC3"/>
    <w:rsid w:val="00B35AEA"/>
    <w:rsid w:val="00B35D04"/>
    <w:rsid w:val="00B36317"/>
    <w:rsid w:val="00B36598"/>
    <w:rsid w:val="00B36C5F"/>
    <w:rsid w:val="00B37943"/>
    <w:rsid w:val="00B37C86"/>
    <w:rsid w:val="00B406C0"/>
    <w:rsid w:val="00B4094C"/>
    <w:rsid w:val="00B40A1A"/>
    <w:rsid w:val="00B41089"/>
    <w:rsid w:val="00B4168E"/>
    <w:rsid w:val="00B42721"/>
    <w:rsid w:val="00B42DD2"/>
    <w:rsid w:val="00B42DEF"/>
    <w:rsid w:val="00B42FE9"/>
    <w:rsid w:val="00B43247"/>
    <w:rsid w:val="00B43360"/>
    <w:rsid w:val="00B43911"/>
    <w:rsid w:val="00B43B08"/>
    <w:rsid w:val="00B44435"/>
    <w:rsid w:val="00B45243"/>
    <w:rsid w:val="00B455B3"/>
    <w:rsid w:val="00B46FEB"/>
    <w:rsid w:val="00B4739F"/>
    <w:rsid w:val="00B47797"/>
    <w:rsid w:val="00B47819"/>
    <w:rsid w:val="00B4784A"/>
    <w:rsid w:val="00B50847"/>
    <w:rsid w:val="00B50FBA"/>
    <w:rsid w:val="00B514F8"/>
    <w:rsid w:val="00B51606"/>
    <w:rsid w:val="00B52070"/>
    <w:rsid w:val="00B521EC"/>
    <w:rsid w:val="00B5242B"/>
    <w:rsid w:val="00B5268A"/>
    <w:rsid w:val="00B52F73"/>
    <w:rsid w:val="00B532C4"/>
    <w:rsid w:val="00B5342A"/>
    <w:rsid w:val="00B53CE2"/>
    <w:rsid w:val="00B54190"/>
    <w:rsid w:val="00B547CB"/>
    <w:rsid w:val="00B54EC2"/>
    <w:rsid w:val="00B55123"/>
    <w:rsid w:val="00B553A3"/>
    <w:rsid w:val="00B559F2"/>
    <w:rsid w:val="00B57494"/>
    <w:rsid w:val="00B57A45"/>
    <w:rsid w:val="00B60057"/>
    <w:rsid w:val="00B600AC"/>
    <w:rsid w:val="00B603CF"/>
    <w:rsid w:val="00B603E4"/>
    <w:rsid w:val="00B60A77"/>
    <w:rsid w:val="00B610F6"/>
    <w:rsid w:val="00B6134F"/>
    <w:rsid w:val="00B61569"/>
    <w:rsid w:val="00B61D4D"/>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66C98"/>
    <w:rsid w:val="00B67056"/>
    <w:rsid w:val="00B7074B"/>
    <w:rsid w:val="00B70AD8"/>
    <w:rsid w:val="00B70C24"/>
    <w:rsid w:val="00B7153C"/>
    <w:rsid w:val="00B7162C"/>
    <w:rsid w:val="00B71AFF"/>
    <w:rsid w:val="00B71E86"/>
    <w:rsid w:val="00B72079"/>
    <w:rsid w:val="00B72109"/>
    <w:rsid w:val="00B724AF"/>
    <w:rsid w:val="00B726BD"/>
    <w:rsid w:val="00B7293A"/>
    <w:rsid w:val="00B7298C"/>
    <w:rsid w:val="00B72C8C"/>
    <w:rsid w:val="00B72D64"/>
    <w:rsid w:val="00B731C9"/>
    <w:rsid w:val="00B732F3"/>
    <w:rsid w:val="00B73661"/>
    <w:rsid w:val="00B737D9"/>
    <w:rsid w:val="00B73AB5"/>
    <w:rsid w:val="00B73D4A"/>
    <w:rsid w:val="00B7438C"/>
    <w:rsid w:val="00B746D8"/>
    <w:rsid w:val="00B74FC7"/>
    <w:rsid w:val="00B7519F"/>
    <w:rsid w:val="00B755C8"/>
    <w:rsid w:val="00B75B03"/>
    <w:rsid w:val="00B75B41"/>
    <w:rsid w:val="00B75BAC"/>
    <w:rsid w:val="00B763F6"/>
    <w:rsid w:val="00B76919"/>
    <w:rsid w:val="00B76D98"/>
    <w:rsid w:val="00B77021"/>
    <w:rsid w:val="00B802B8"/>
    <w:rsid w:val="00B80F98"/>
    <w:rsid w:val="00B8143C"/>
    <w:rsid w:val="00B81842"/>
    <w:rsid w:val="00B81AB9"/>
    <w:rsid w:val="00B821F9"/>
    <w:rsid w:val="00B82BA7"/>
    <w:rsid w:val="00B82D83"/>
    <w:rsid w:val="00B82DEE"/>
    <w:rsid w:val="00B83154"/>
    <w:rsid w:val="00B83429"/>
    <w:rsid w:val="00B836C6"/>
    <w:rsid w:val="00B83769"/>
    <w:rsid w:val="00B83C3E"/>
    <w:rsid w:val="00B83C5D"/>
    <w:rsid w:val="00B8418B"/>
    <w:rsid w:val="00B842F3"/>
    <w:rsid w:val="00B84BDD"/>
    <w:rsid w:val="00B84D6C"/>
    <w:rsid w:val="00B8575E"/>
    <w:rsid w:val="00B85B56"/>
    <w:rsid w:val="00B85EAF"/>
    <w:rsid w:val="00B865E8"/>
    <w:rsid w:val="00B867BB"/>
    <w:rsid w:val="00B86BA3"/>
    <w:rsid w:val="00B86E13"/>
    <w:rsid w:val="00B87139"/>
    <w:rsid w:val="00B874B7"/>
    <w:rsid w:val="00B8756F"/>
    <w:rsid w:val="00B87B25"/>
    <w:rsid w:val="00B87EFD"/>
    <w:rsid w:val="00B901B1"/>
    <w:rsid w:val="00B90483"/>
    <w:rsid w:val="00B9070D"/>
    <w:rsid w:val="00B90D66"/>
    <w:rsid w:val="00B910E0"/>
    <w:rsid w:val="00B91213"/>
    <w:rsid w:val="00B91493"/>
    <w:rsid w:val="00B91E94"/>
    <w:rsid w:val="00B91EB7"/>
    <w:rsid w:val="00B92059"/>
    <w:rsid w:val="00B92154"/>
    <w:rsid w:val="00B92243"/>
    <w:rsid w:val="00B92331"/>
    <w:rsid w:val="00B92ACE"/>
    <w:rsid w:val="00B92BAC"/>
    <w:rsid w:val="00B92CF7"/>
    <w:rsid w:val="00B94566"/>
    <w:rsid w:val="00B94DE1"/>
    <w:rsid w:val="00B950BA"/>
    <w:rsid w:val="00B951DD"/>
    <w:rsid w:val="00B957FF"/>
    <w:rsid w:val="00B95988"/>
    <w:rsid w:val="00B96A54"/>
    <w:rsid w:val="00B96DAC"/>
    <w:rsid w:val="00B9714A"/>
    <w:rsid w:val="00B971A8"/>
    <w:rsid w:val="00B97ADA"/>
    <w:rsid w:val="00B97B7E"/>
    <w:rsid w:val="00B97B91"/>
    <w:rsid w:val="00BA04CD"/>
    <w:rsid w:val="00BA07AB"/>
    <w:rsid w:val="00BA0B5C"/>
    <w:rsid w:val="00BA0F6E"/>
    <w:rsid w:val="00BA118F"/>
    <w:rsid w:val="00BA1413"/>
    <w:rsid w:val="00BA1979"/>
    <w:rsid w:val="00BA1F60"/>
    <w:rsid w:val="00BA3535"/>
    <w:rsid w:val="00BA35E7"/>
    <w:rsid w:val="00BA3AB1"/>
    <w:rsid w:val="00BA401A"/>
    <w:rsid w:val="00BA4CAD"/>
    <w:rsid w:val="00BA4CBB"/>
    <w:rsid w:val="00BA4E4D"/>
    <w:rsid w:val="00BA5438"/>
    <w:rsid w:val="00BA5AE0"/>
    <w:rsid w:val="00BA5D4E"/>
    <w:rsid w:val="00BA607F"/>
    <w:rsid w:val="00BA6225"/>
    <w:rsid w:val="00BA6632"/>
    <w:rsid w:val="00BA6849"/>
    <w:rsid w:val="00BA6B5B"/>
    <w:rsid w:val="00BA786B"/>
    <w:rsid w:val="00BA7DB9"/>
    <w:rsid w:val="00BB024D"/>
    <w:rsid w:val="00BB0253"/>
    <w:rsid w:val="00BB10CD"/>
    <w:rsid w:val="00BB16EC"/>
    <w:rsid w:val="00BB1B41"/>
    <w:rsid w:val="00BB1F6D"/>
    <w:rsid w:val="00BB220E"/>
    <w:rsid w:val="00BB252A"/>
    <w:rsid w:val="00BB2ABE"/>
    <w:rsid w:val="00BB2F16"/>
    <w:rsid w:val="00BB33EE"/>
    <w:rsid w:val="00BB3555"/>
    <w:rsid w:val="00BB3566"/>
    <w:rsid w:val="00BB35F0"/>
    <w:rsid w:val="00BB3FD8"/>
    <w:rsid w:val="00BB4300"/>
    <w:rsid w:val="00BB4547"/>
    <w:rsid w:val="00BB4D3C"/>
    <w:rsid w:val="00BB4D60"/>
    <w:rsid w:val="00BB5324"/>
    <w:rsid w:val="00BB5867"/>
    <w:rsid w:val="00BB5DEC"/>
    <w:rsid w:val="00BB5E07"/>
    <w:rsid w:val="00BB5E8F"/>
    <w:rsid w:val="00BB64B2"/>
    <w:rsid w:val="00BB720C"/>
    <w:rsid w:val="00BB75AD"/>
    <w:rsid w:val="00BB75E2"/>
    <w:rsid w:val="00BB7BDE"/>
    <w:rsid w:val="00BB7F02"/>
    <w:rsid w:val="00BC00F9"/>
    <w:rsid w:val="00BC03B9"/>
    <w:rsid w:val="00BC091F"/>
    <w:rsid w:val="00BC097A"/>
    <w:rsid w:val="00BC0C4E"/>
    <w:rsid w:val="00BC0E79"/>
    <w:rsid w:val="00BC159D"/>
    <w:rsid w:val="00BC1C78"/>
    <w:rsid w:val="00BC1EFA"/>
    <w:rsid w:val="00BC2429"/>
    <w:rsid w:val="00BC33DB"/>
    <w:rsid w:val="00BC36E8"/>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9C"/>
    <w:rsid w:val="00BD10BF"/>
    <w:rsid w:val="00BD1197"/>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5D14"/>
    <w:rsid w:val="00BD62F3"/>
    <w:rsid w:val="00BD65BF"/>
    <w:rsid w:val="00BD65E4"/>
    <w:rsid w:val="00BD6C75"/>
    <w:rsid w:val="00BD6E45"/>
    <w:rsid w:val="00BD71CA"/>
    <w:rsid w:val="00BD7628"/>
    <w:rsid w:val="00BD7E0E"/>
    <w:rsid w:val="00BD7EC1"/>
    <w:rsid w:val="00BE0712"/>
    <w:rsid w:val="00BE0EE8"/>
    <w:rsid w:val="00BE0F7C"/>
    <w:rsid w:val="00BE1101"/>
    <w:rsid w:val="00BE1227"/>
    <w:rsid w:val="00BE1B06"/>
    <w:rsid w:val="00BE1B61"/>
    <w:rsid w:val="00BE1E3B"/>
    <w:rsid w:val="00BE2909"/>
    <w:rsid w:val="00BE3147"/>
    <w:rsid w:val="00BE32FA"/>
    <w:rsid w:val="00BE3B7A"/>
    <w:rsid w:val="00BE3BFB"/>
    <w:rsid w:val="00BE3D35"/>
    <w:rsid w:val="00BE454B"/>
    <w:rsid w:val="00BE4A1D"/>
    <w:rsid w:val="00BE4AEE"/>
    <w:rsid w:val="00BE4E4D"/>
    <w:rsid w:val="00BE5681"/>
    <w:rsid w:val="00BE5B9F"/>
    <w:rsid w:val="00BE5C1E"/>
    <w:rsid w:val="00BE5D57"/>
    <w:rsid w:val="00BE64A0"/>
    <w:rsid w:val="00BE67CF"/>
    <w:rsid w:val="00BE6DE9"/>
    <w:rsid w:val="00BE703B"/>
    <w:rsid w:val="00BF0046"/>
    <w:rsid w:val="00BF03EC"/>
    <w:rsid w:val="00BF0B88"/>
    <w:rsid w:val="00BF1E3E"/>
    <w:rsid w:val="00BF203D"/>
    <w:rsid w:val="00BF20AD"/>
    <w:rsid w:val="00BF2130"/>
    <w:rsid w:val="00BF2748"/>
    <w:rsid w:val="00BF2E97"/>
    <w:rsid w:val="00BF35DA"/>
    <w:rsid w:val="00BF3E8B"/>
    <w:rsid w:val="00BF4603"/>
    <w:rsid w:val="00BF509F"/>
    <w:rsid w:val="00BF556F"/>
    <w:rsid w:val="00BF55D1"/>
    <w:rsid w:val="00BF6168"/>
    <w:rsid w:val="00BF648F"/>
    <w:rsid w:val="00BF6968"/>
    <w:rsid w:val="00BF6B0E"/>
    <w:rsid w:val="00BF7956"/>
    <w:rsid w:val="00C0041C"/>
    <w:rsid w:val="00C0056C"/>
    <w:rsid w:val="00C011E9"/>
    <w:rsid w:val="00C01802"/>
    <w:rsid w:val="00C01A7E"/>
    <w:rsid w:val="00C01F87"/>
    <w:rsid w:val="00C0205B"/>
    <w:rsid w:val="00C02193"/>
    <w:rsid w:val="00C02E79"/>
    <w:rsid w:val="00C030D9"/>
    <w:rsid w:val="00C03518"/>
    <w:rsid w:val="00C04763"/>
    <w:rsid w:val="00C0482A"/>
    <w:rsid w:val="00C05092"/>
    <w:rsid w:val="00C05A38"/>
    <w:rsid w:val="00C05D08"/>
    <w:rsid w:val="00C05E96"/>
    <w:rsid w:val="00C0670F"/>
    <w:rsid w:val="00C06F23"/>
    <w:rsid w:val="00C0704A"/>
    <w:rsid w:val="00C073B2"/>
    <w:rsid w:val="00C07626"/>
    <w:rsid w:val="00C07C5B"/>
    <w:rsid w:val="00C07CAF"/>
    <w:rsid w:val="00C07CBF"/>
    <w:rsid w:val="00C10078"/>
    <w:rsid w:val="00C107B7"/>
    <w:rsid w:val="00C10811"/>
    <w:rsid w:val="00C115DA"/>
    <w:rsid w:val="00C11CF4"/>
    <w:rsid w:val="00C12142"/>
    <w:rsid w:val="00C1249F"/>
    <w:rsid w:val="00C124ED"/>
    <w:rsid w:val="00C125C3"/>
    <w:rsid w:val="00C13140"/>
    <w:rsid w:val="00C1339D"/>
    <w:rsid w:val="00C13653"/>
    <w:rsid w:val="00C13E64"/>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17878"/>
    <w:rsid w:val="00C17FAA"/>
    <w:rsid w:val="00C20169"/>
    <w:rsid w:val="00C20535"/>
    <w:rsid w:val="00C206BB"/>
    <w:rsid w:val="00C2096F"/>
    <w:rsid w:val="00C211B7"/>
    <w:rsid w:val="00C213DD"/>
    <w:rsid w:val="00C214C7"/>
    <w:rsid w:val="00C21B81"/>
    <w:rsid w:val="00C21DE2"/>
    <w:rsid w:val="00C21FA8"/>
    <w:rsid w:val="00C222BD"/>
    <w:rsid w:val="00C22BE2"/>
    <w:rsid w:val="00C22EF0"/>
    <w:rsid w:val="00C23365"/>
    <w:rsid w:val="00C23A86"/>
    <w:rsid w:val="00C23AC7"/>
    <w:rsid w:val="00C23DE0"/>
    <w:rsid w:val="00C25736"/>
    <w:rsid w:val="00C25BCD"/>
    <w:rsid w:val="00C262C6"/>
    <w:rsid w:val="00C2635E"/>
    <w:rsid w:val="00C26E41"/>
    <w:rsid w:val="00C2725B"/>
    <w:rsid w:val="00C27B2F"/>
    <w:rsid w:val="00C27D8B"/>
    <w:rsid w:val="00C27E8B"/>
    <w:rsid w:val="00C27F3B"/>
    <w:rsid w:val="00C30887"/>
    <w:rsid w:val="00C3279A"/>
    <w:rsid w:val="00C32E84"/>
    <w:rsid w:val="00C33AAC"/>
    <w:rsid w:val="00C33CB5"/>
    <w:rsid w:val="00C33FBB"/>
    <w:rsid w:val="00C34106"/>
    <w:rsid w:val="00C3412F"/>
    <w:rsid w:val="00C34DE2"/>
    <w:rsid w:val="00C34E41"/>
    <w:rsid w:val="00C3546E"/>
    <w:rsid w:val="00C359BC"/>
    <w:rsid w:val="00C35B8D"/>
    <w:rsid w:val="00C35CCD"/>
    <w:rsid w:val="00C35CFA"/>
    <w:rsid w:val="00C35E10"/>
    <w:rsid w:val="00C35E15"/>
    <w:rsid w:val="00C36971"/>
    <w:rsid w:val="00C36A1E"/>
    <w:rsid w:val="00C36AD0"/>
    <w:rsid w:val="00C37113"/>
    <w:rsid w:val="00C4015F"/>
    <w:rsid w:val="00C40480"/>
    <w:rsid w:val="00C4094E"/>
    <w:rsid w:val="00C40A22"/>
    <w:rsid w:val="00C4156D"/>
    <w:rsid w:val="00C416AD"/>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77C"/>
    <w:rsid w:val="00C4579E"/>
    <w:rsid w:val="00C45A05"/>
    <w:rsid w:val="00C46803"/>
    <w:rsid w:val="00C46C2B"/>
    <w:rsid w:val="00C46D52"/>
    <w:rsid w:val="00C46F64"/>
    <w:rsid w:val="00C470EE"/>
    <w:rsid w:val="00C47113"/>
    <w:rsid w:val="00C471E3"/>
    <w:rsid w:val="00C47985"/>
    <w:rsid w:val="00C47F72"/>
    <w:rsid w:val="00C50EAC"/>
    <w:rsid w:val="00C51C62"/>
    <w:rsid w:val="00C52064"/>
    <w:rsid w:val="00C523EA"/>
    <w:rsid w:val="00C525AA"/>
    <w:rsid w:val="00C52A04"/>
    <w:rsid w:val="00C52DC4"/>
    <w:rsid w:val="00C5359F"/>
    <w:rsid w:val="00C540FE"/>
    <w:rsid w:val="00C54AAD"/>
    <w:rsid w:val="00C553B1"/>
    <w:rsid w:val="00C555D3"/>
    <w:rsid w:val="00C555EB"/>
    <w:rsid w:val="00C5567B"/>
    <w:rsid w:val="00C55CCF"/>
    <w:rsid w:val="00C560FB"/>
    <w:rsid w:val="00C5660F"/>
    <w:rsid w:val="00C5754B"/>
    <w:rsid w:val="00C5755B"/>
    <w:rsid w:val="00C57A07"/>
    <w:rsid w:val="00C57A7E"/>
    <w:rsid w:val="00C6025C"/>
    <w:rsid w:val="00C6064D"/>
    <w:rsid w:val="00C6098C"/>
    <w:rsid w:val="00C60C60"/>
    <w:rsid w:val="00C6115B"/>
    <w:rsid w:val="00C61408"/>
    <w:rsid w:val="00C61659"/>
    <w:rsid w:val="00C61CD3"/>
    <w:rsid w:val="00C6256B"/>
    <w:rsid w:val="00C62CFB"/>
    <w:rsid w:val="00C62D3F"/>
    <w:rsid w:val="00C62D7B"/>
    <w:rsid w:val="00C632E4"/>
    <w:rsid w:val="00C63497"/>
    <w:rsid w:val="00C638F0"/>
    <w:rsid w:val="00C64C3E"/>
    <w:rsid w:val="00C655B9"/>
    <w:rsid w:val="00C65816"/>
    <w:rsid w:val="00C65A8D"/>
    <w:rsid w:val="00C664F1"/>
    <w:rsid w:val="00C6651E"/>
    <w:rsid w:val="00C671D5"/>
    <w:rsid w:val="00C67B6F"/>
    <w:rsid w:val="00C7048E"/>
    <w:rsid w:val="00C70916"/>
    <w:rsid w:val="00C7094D"/>
    <w:rsid w:val="00C70DE2"/>
    <w:rsid w:val="00C71854"/>
    <w:rsid w:val="00C71EB3"/>
    <w:rsid w:val="00C72546"/>
    <w:rsid w:val="00C728E6"/>
    <w:rsid w:val="00C72A48"/>
    <w:rsid w:val="00C72BF3"/>
    <w:rsid w:val="00C72CCA"/>
    <w:rsid w:val="00C73028"/>
    <w:rsid w:val="00C7409E"/>
    <w:rsid w:val="00C742EC"/>
    <w:rsid w:val="00C743E9"/>
    <w:rsid w:val="00C74CEB"/>
    <w:rsid w:val="00C761BB"/>
    <w:rsid w:val="00C7645B"/>
    <w:rsid w:val="00C7665F"/>
    <w:rsid w:val="00C76A30"/>
    <w:rsid w:val="00C774F2"/>
    <w:rsid w:val="00C80AD2"/>
    <w:rsid w:val="00C80B2B"/>
    <w:rsid w:val="00C80B6D"/>
    <w:rsid w:val="00C80DA8"/>
    <w:rsid w:val="00C81A8B"/>
    <w:rsid w:val="00C82493"/>
    <w:rsid w:val="00C831B1"/>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C6E"/>
    <w:rsid w:val="00C90D48"/>
    <w:rsid w:val="00C914C9"/>
    <w:rsid w:val="00C92353"/>
    <w:rsid w:val="00C928BD"/>
    <w:rsid w:val="00C92CC4"/>
    <w:rsid w:val="00C92FA4"/>
    <w:rsid w:val="00C9362E"/>
    <w:rsid w:val="00C9366E"/>
    <w:rsid w:val="00C936FD"/>
    <w:rsid w:val="00C94242"/>
    <w:rsid w:val="00C9558D"/>
    <w:rsid w:val="00C955B7"/>
    <w:rsid w:val="00C9577D"/>
    <w:rsid w:val="00C95950"/>
    <w:rsid w:val="00C96036"/>
    <w:rsid w:val="00C97473"/>
    <w:rsid w:val="00C977A0"/>
    <w:rsid w:val="00C97808"/>
    <w:rsid w:val="00C9781D"/>
    <w:rsid w:val="00CA003A"/>
    <w:rsid w:val="00CA02E0"/>
    <w:rsid w:val="00CA08A1"/>
    <w:rsid w:val="00CA08A8"/>
    <w:rsid w:val="00CA09B2"/>
    <w:rsid w:val="00CA0A04"/>
    <w:rsid w:val="00CA1870"/>
    <w:rsid w:val="00CA1D86"/>
    <w:rsid w:val="00CA2170"/>
    <w:rsid w:val="00CA2585"/>
    <w:rsid w:val="00CA2C52"/>
    <w:rsid w:val="00CA2C82"/>
    <w:rsid w:val="00CA31BA"/>
    <w:rsid w:val="00CA3837"/>
    <w:rsid w:val="00CA3AA8"/>
    <w:rsid w:val="00CA4855"/>
    <w:rsid w:val="00CA4D41"/>
    <w:rsid w:val="00CA526D"/>
    <w:rsid w:val="00CA5D8F"/>
    <w:rsid w:val="00CA713F"/>
    <w:rsid w:val="00CA728E"/>
    <w:rsid w:val="00CA748C"/>
    <w:rsid w:val="00CA7B55"/>
    <w:rsid w:val="00CB0C4A"/>
    <w:rsid w:val="00CB1211"/>
    <w:rsid w:val="00CB14ED"/>
    <w:rsid w:val="00CB16CC"/>
    <w:rsid w:val="00CB199B"/>
    <w:rsid w:val="00CB2198"/>
    <w:rsid w:val="00CB221D"/>
    <w:rsid w:val="00CB269B"/>
    <w:rsid w:val="00CB3989"/>
    <w:rsid w:val="00CB3FCA"/>
    <w:rsid w:val="00CB4324"/>
    <w:rsid w:val="00CB486B"/>
    <w:rsid w:val="00CB54C9"/>
    <w:rsid w:val="00CB5883"/>
    <w:rsid w:val="00CB5967"/>
    <w:rsid w:val="00CB59B6"/>
    <w:rsid w:val="00CB59D8"/>
    <w:rsid w:val="00CB5D4C"/>
    <w:rsid w:val="00CB6544"/>
    <w:rsid w:val="00CB6739"/>
    <w:rsid w:val="00CB689C"/>
    <w:rsid w:val="00CB6C3E"/>
    <w:rsid w:val="00CB7906"/>
    <w:rsid w:val="00CC03BF"/>
    <w:rsid w:val="00CC0A82"/>
    <w:rsid w:val="00CC1194"/>
    <w:rsid w:val="00CC18EE"/>
    <w:rsid w:val="00CC23C4"/>
    <w:rsid w:val="00CC29B9"/>
    <w:rsid w:val="00CC365F"/>
    <w:rsid w:val="00CC3AC4"/>
    <w:rsid w:val="00CC3B02"/>
    <w:rsid w:val="00CC449F"/>
    <w:rsid w:val="00CC484F"/>
    <w:rsid w:val="00CC4B01"/>
    <w:rsid w:val="00CC559C"/>
    <w:rsid w:val="00CC5D1B"/>
    <w:rsid w:val="00CC635F"/>
    <w:rsid w:val="00CC67A6"/>
    <w:rsid w:val="00CC76E1"/>
    <w:rsid w:val="00CC78AE"/>
    <w:rsid w:val="00CD0983"/>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325C"/>
    <w:rsid w:val="00CE350D"/>
    <w:rsid w:val="00CE3617"/>
    <w:rsid w:val="00CE4048"/>
    <w:rsid w:val="00CE407B"/>
    <w:rsid w:val="00CE4163"/>
    <w:rsid w:val="00CE4282"/>
    <w:rsid w:val="00CE4AB5"/>
    <w:rsid w:val="00CE4D8F"/>
    <w:rsid w:val="00CE500C"/>
    <w:rsid w:val="00CE50C3"/>
    <w:rsid w:val="00CE5ADC"/>
    <w:rsid w:val="00CE5CF6"/>
    <w:rsid w:val="00CE5E4F"/>
    <w:rsid w:val="00CE65FA"/>
    <w:rsid w:val="00CE672E"/>
    <w:rsid w:val="00CE6A73"/>
    <w:rsid w:val="00CE7563"/>
    <w:rsid w:val="00CE7F02"/>
    <w:rsid w:val="00CF04F6"/>
    <w:rsid w:val="00CF06F3"/>
    <w:rsid w:val="00CF07FB"/>
    <w:rsid w:val="00CF0B02"/>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511C"/>
    <w:rsid w:val="00CF6008"/>
    <w:rsid w:val="00CF61C9"/>
    <w:rsid w:val="00CF6265"/>
    <w:rsid w:val="00CF651B"/>
    <w:rsid w:val="00CF6BDA"/>
    <w:rsid w:val="00CF7BE2"/>
    <w:rsid w:val="00CF7FA4"/>
    <w:rsid w:val="00D00415"/>
    <w:rsid w:val="00D00AB8"/>
    <w:rsid w:val="00D00D21"/>
    <w:rsid w:val="00D00E41"/>
    <w:rsid w:val="00D0197A"/>
    <w:rsid w:val="00D01DBE"/>
    <w:rsid w:val="00D020DB"/>
    <w:rsid w:val="00D02A1D"/>
    <w:rsid w:val="00D02B70"/>
    <w:rsid w:val="00D031E1"/>
    <w:rsid w:val="00D03401"/>
    <w:rsid w:val="00D04040"/>
    <w:rsid w:val="00D04B3F"/>
    <w:rsid w:val="00D04E9B"/>
    <w:rsid w:val="00D050DA"/>
    <w:rsid w:val="00D05D8C"/>
    <w:rsid w:val="00D0687D"/>
    <w:rsid w:val="00D06883"/>
    <w:rsid w:val="00D079CC"/>
    <w:rsid w:val="00D07C69"/>
    <w:rsid w:val="00D10479"/>
    <w:rsid w:val="00D10A4D"/>
    <w:rsid w:val="00D10A90"/>
    <w:rsid w:val="00D1190E"/>
    <w:rsid w:val="00D11B71"/>
    <w:rsid w:val="00D12300"/>
    <w:rsid w:val="00D12DD3"/>
    <w:rsid w:val="00D12EA6"/>
    <w:rsid w:val="00D13F25"/>
    <w:rsid w:val="00D14696"/>
    <w:rsid w:val="00D1486E"/>
    <w:rsid w:val="00D15A1F"/>
    <w:rsid w:val="00D15F09"/>
    <w:rsid w:val="00D162E6"/>
    <w:rsid w:val="00D1662D"/>
    <w:rsid w:val="00D16748"/>
    <w:rsid w:val="00D16F9E"/>
    <w:rsid w:val="00D16FA6"/>
    <w:rsid w:val="00D174D2"/>
    <w:rsid w:val="00D17E66"/>
    <w:rsid w:val="00D2062E"/>
    <w:rsid w:val="00D206A5"/>
    <w:rsid w:val="00D207EB"/>
    <w:rsid w:val="00D21C30"/>
    <w:rsid w:val="00D21C34"/>
    <w:rsid w:val="00D221D7"/>
    <w:rsid w:val="00D225FF"/>
    <w:rsid w:val="00D22A65"/>
    <w:rsid w:val="00D22D2A"/>
    <w:rsid w:val="00D22DC9"/>
    <w:rsid w:val="00D22DFD"/>
    <w:rsid w:val="00D238AB"/>
    <w:rsid w:val="00D239F8"/>
    <w:rsid w:val="00D24267"/>
    <w:rsid w:val="00D2437D"/>
    <w:rsid w:val="00D243A7"/>
    <w:rsid w:val="00D24630"/>
    <w:rsid w:val="00D25054"/>
    <w:rsid w:val="00D250B3"/>
    <w:rsid w:val="00D25761"/>
    <w:rsid w:val="00D257D4"/>
    <w:rsid w:val="00D25A5E"/>
    <w:rsid w:val="00D27086"/>
    <w:rsid w:val="00D270D6"/>
    <w:rsid w:val="00D27253"/>
    <w:rsid w:val="00D27607"/>
    <w:rsid w:val="00D2761F"/>
    <w:rsid w:val="00D27694"/>
    <w:rsid w:val="00D27D23"/>
    <w:rsid w:val="00D27F36"/>
    <w:rsid w:val="00D300C5"/>
    <w:rsid w:val="00D30AFF"/>
    <w:rsid w:val="00D30B19"/>
    <w:rsid w:val="00D31040"/>
    <w:rsid w:val="00D313E1"/>
    <w:rsid w:val="00D31BC5"/>
    <w:rsid w:val="00D31E85"/>
    <w:rsid w:val="00D31FCA"/>
    <w:rsid w:val="00D320BA"/>
    <w:rsid w:val="00D32458"/>
    <w:rsid w:val="00D3292A"/>
    <w:rsid w:val="00D33254"/>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2DF"/>
    <w:rsid w:val="00D3744D"/>
    <w:rsid w:val="00D40575"/>
    <w:rsid w:val="00D40C3B"/>
    <w:rsid w:val="00D4134D"/>
    <w:rsid w:val="00D415D8"/>
    <w:rsid w:val="00D41705"/>
    <w:rsid w:val="00D418D9"/>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A30"/>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29B"/>
    <w:rsid w:val="00D534D2"/>
    <w:rsid w:val="00D5377A"/>
    <w:rsid w:val="00D53801"/>
    <w:rsid w:val="00D540C2"/>
    <w:rsid w:val="00D5417B"/>
    <w:rsid w:val="00D544FC"/>
    <w:rsid w:val="00D54A1F"/>
    <w:rsid w:val="00D54FC9"/>
    <w:rsid w:val="00D5500D"/>
    <w:rsid w:val="00D55393"/>
    <w:rsid w:val="00D5548B"/>
    <w:rsid w:val="00D55550"/>
    <w:rsid w:val="00D56149"/>
    <w:rsid w:val="00D561F3"/>
    <w:rsid w:val="00D56568"/>
    <w:rsid w:val="00D56B77"/>
    <w:rsid w:val="00D56C80"/>
    <w:rsid w:val="00D578AA"/>
    <w:rsid w:val="00D579D2"/>
    <w:rsid w:val="00D600AE"/>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C8C"/>
    <w:rsid w:val="00D70516"/>
    <w:rsid w:val="00D709DC"/>
    <w:rsid w:val="00D70F05"/>
    <w:rsid w:val="00D71078"/>
    <w:rsid w:val="00D7133D"/>
    <w:rsid w:val="00D71624"/>
    <w:rsid w:val="00D71CC4"/>
    <w:rsid w:val="00D71D03"/>
    <w:rsid w:val="00D71D8A"/>
    <w:rsid w:val="00D723A8"/>
    <w:rsid w:val="00D724BA"/>
    <w:rsid w:val="00D7268D"/>
    <w:rsid w:val="00D728E6"/>
    <w:rsid w:val="00D72AC9"/>
    <w:rsid w:val="00D735D8"/>
    <w:rsid w:val="00D736E2"/>
    <w:rsid w:val="00D73D32"/>
    <w:rsid w:val="00D7411B"/>
    <w:rsid w:val="00D741B2"/>
    <w:rsid w:val="00D74CDD"/>
    <w:rsid w:val="00D761CD"/>
    <w:rsid w:val="00D76255"/>
    <w:rsid w:val="00D762D7"/>
    <w:rsid w:val="00D763D4"/>
    <w:rsid w:val="00D7656C"/>
    <w:rsid w:val="00D7663D"/>
    <w:rsid w:val="00D769F4"/>
    <w:rsid w:val="00D76E31"/>
    <w:rsid w:val="00D77060"/>
    <w:rsid w:val="00D774F3"/>
    <w:rsid w:val="00D77AD2"/>
    <w:rsid w:val="00D77B30"/>
    <w:rsid w:val="00D77B97"/>
    <w:rsid w:val="00D77D43"/>
    <w:rsid w:val="00D800C0"/>
    <w:rsid w:val="00D802A8"/>
    <w:rsid w:val="00D8035E"/>
    <w:rsid w:val="00D80C91"/>
    <w:rsid w:val="00D81276"/>
    <w:rsid w:val="00D81521"/>
    <w:rsid w:val="00D81558"/>
    <w:rsid w:val="00D81582"/>
    <w:rsid w:val="00D81776"/>
    <w:rsid w:val="00D819A4"/>
    <w:rsid w:val="00D82104"/>
    <w:rsid w:val="00D825CA"/>
    <w:rsid w:val="00D82714"/>
    <w:rsid w:val="00D82A28"/>
    <w:rsid w:val="00D82BD6"/>
    <w:rsid w:val="00D830B5"/>
    <w:rsid w:val="00D830F5"/>
    <w:rsid w:val="00D831DB"/>
    <w:rsid w:val="00D834DE"/>
    <w:rsid w:val="00D836ED"/>
    <w:rsid w:val="00D8394A"/>
    <w:rsid w:val="00D839D8"/>
    <w:rsid w:val="00D83F9C"/>
    <w:rsid w:val="00D8415A"/>
    <w:rsid w:val="00D844B8"/>
    <w:rsid w:val="00D84932"/>
    <w:rsid w:val="00D853A0"/>
    <w:rsid w:val="00D85503"/>
    <w:rsid w:val="00D859E1"/>
    <w:rsid w:val="00D867A0"/>
    <w:rsid w:val="00D86F0B"/>
    <w:rsid w:val="00D86F3B"/>
    <w:rsid w:val="00D8723F"/>
    <w:rsid w:val="00D8794D"/>
    <w:rsid w:val="00D879D5"/>
    <w:rsid w:val="00D90199"/>
    <w:rsid w:val="00D91427"/>
    <w:rsid w:val="00D91468"/>
    <w:rsid w:val="00D91C13"/>
    <w:rsid w:val="00D91FEC"/>
    <w:rsid w:val="00D9260A"/>
    <w:rsid w:val="00D92742"/>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0612"/>
    <w:rsid w:val="00DA0ED7"/>
    <w:rsid w:val="00DA1077"/>
    <w:rsid w:val="00DA127C"/>
    <w:rsid w:val="00DA180D"/>
    <w:rsid w:val="00DA2388"/>
    <w:rsid w:val="00DA2AE9"/>
    <w:rsid w:val="00DA319C"/>
    <w:rsid w:val="00DA31CD"/>
    <w:rsid w:val="00DA39E6"/>
    <w:rsid w:val="00DA407B"/>
    <w:rsid w:val="00DA419B"/>
    <w:rsid w:val="00DA4887"/>
    <w:rsid w:val="00DA53AF"/>
    <w:rsid w:val="00DA53B2"/>
    <w:rsid w:val="00DA5661"/>
    <w:rsid w:val="00DA62F4"/>
    <w:rsid w:val="00DA650B"/>
    <w:rsid w:val="00DA6D1C"/>
    <w:rsid w:val="00DA70EA"/>
    <w:rsid w:val="00DA71FD"/>
    <w:rsid w:val="00DA7545"/>
    <w:rsid w:val="00DA7549"/>
    <w:rsid w:val="00DA79A9"/>
    <w:rsid w:val="00DA7CE5"/>
    <w:rsid w:val="00DA7E76"/>
    <w:rsid w:val="00DB0B2F"/>
    <w:rsid w:val="00DB0D9A"/>
    <w:rsid w:val="00DB14BD"/>
    <w:rsid w:val="00DB1BFB"/>
    <w:rsid w:val="00DB1C4E"/>
    <w:rsid w:val="00DB2364"/>
    <w:rsid w:val="00DB266C"/>
    <w:rsid w:val="00DB42D1"/>
    <w:rsid w:val="00DB4796"/>
    <w:rsid w:val="00DB4A0B"/>
    <w:rsid w:val="00DB4B9F"/>
    <w:rsid w:val="00DB4FAB"/>
    <w:rsid w:val="00DB520A"/>
    <w:rsid w:val="00DB5CFB"/>
    <w:rsid w:val="00DB603E"/>
    <w:rsid w:val="00DB6351"/>
    <w:rsid w:val="00DB63D7"/>
    <w:rsid w:val="00DB6757"/>
    <w:rsid w:val="00DB6C4B"/>
    <w:rsid w:val="00DB6C8D"/>
    <w:rsid w:val="00DB6FAC"/>
    <w:rsid w:val="00DB7494"/>
    <w:rsid w:val="00DB7755"/>
    <w:rsid w:val="00DC0AE6"/>
    <w:rsid w:val="00DC0D1B"/>
    <w:rsid w:val="00DC0F3F"/>
    <w:rsid w:val="00DC12E6"/>
    <w:rsid w:val="00DC13E9"/>
    <w:rsid w:val="00DC152D"/>
    <w:rsid w:val="00DC183E"/>
    <w:rsid w:val="00DC198A"/>
    <w:rsid w:val="00DC1B93"/>
    <w:rsid w:val="00DC1D79"/>
    <w:rsid w:val="00DC1F96"/>
    <w:rsid w:val="00DC234A"/>
    <w:rsid w:val="00DC265A"/>
    <w:rsid w:val="00DC2989"/>
    <w:rsid w:val="00DC2B3D"/>
    <w:rsid w:val="00DC326D"/>
    <w:rsid w:val="00DC3325"/>
    <w:rsid w:val="00DC35A2"/>
    <w:rsid w:val="00DC370C"/>
    <w:rsid w:val="00DC3754"/>
    <w:rsid w:val="00DC3EAC"/>
    <w:rsid w:val="00DC42F9"/>
    <w:rsid w:val="00DC5148"/>
    <w:rsid w:val="00DC52ED"/>
    <w:rsid w:val="00DC596A"/>
    <w:rsid w:val="00DC5ACC"/>
    <w:rsid w:val="00DC5D7A"/>
    <w:rsid w:val="00DC6855"/>
    <w:rsid w:val="00DC6E29"/>
    <w:rsid w:val="00DC7041"/>
    <w:rsid w:val="00DC716E"/>
    <w:rsid w:val="00DC75E6"/>
    <w:rsid w:val="00DC79B1"/>
    <w:rsid w:val="00DC7CF9"/>
    <w:rsid w:val="00DD06A3"/>
    <w:rsid w:val="00DD077E"/>
    <w:rsid w:val="00DD0AF1"/>
    <w:rsid w:val="00DD0E99"/>
    <w:rsid w:val="00DD1B10"/>
    <w:rsid w:val="00DD1CB0"/>
    <w:rsid w:val="00DD2AF4"/>
    <w:rsid w:val="00DD2CF8"/>
    <w:rsid w:val="00DD3371"/>
    <w:rsid w:val="00DD33F7"/>
    <w:rsid w:val="00DD363F"/>
    <w:rsid w:val="00DD3BEE"/>
    <w:rsid w:val="00DD3DF9"/>
    <w:rsid w:val="00DD4105"/>
    <w:rsid w:val="00DD4798"/>
    <w:rsid w:val="00DD49AE"/>
    <w:rsid w:val="00DD502C"/>
    <w:rsid w:val="00DD5547"/>
    <w:rsid w:val="00DD5799"/>
    <w:rsid w:val="00DD58FE"/>
    <w:rsid w:val="00DD5F39"/>
    <w:rsid w:val="00DD655B"/>
    <w:rsid w:val="00DD6988"/>
    <w:rsid w:val="00DD6E29"/>
    <w:rsid w:val="00DD781C"/>
    <w:rsid w:val="00DD7949"/>
    <w:rsid w:val="00DE00B7"/>
    <w:rsid w:val="00DE0260"/>
    <w:rsid w:val="00DE084E"/>
    <w:rsid w:val="00DE0E20"/>
    <w:rsid w:val="00DE12ED"/>
    <w:rsid w:val="00DE1A20"/>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3F1"/>
    <w:rsid w:val="00DE6846"/>
    <w:rsid w:val="00DE716C"/>
    <w:rsid w:val="00DE7B5A"/>
    <w:rsid w:val="00DF03EB"/>
    <w:rsid w:val="00DF058A"/>
    <w:rsid w:val="00DF0905"/>
    <w:rsid w:val="00DF0D17"/>
    <w:rsid w:val="00DF1233"/>
    <w:rsid w:val="00DF147B"/>
    <w:rsid w:val="00DF19B3"/>
    <w:rsid w:val="00DF1DFA"/>
    <w:rsid w:val="00DF1EBF"/>
    <w:rsid w:val="00DF20FA"/>
    <w:rsid w:val="00DF215B"/>
    <w:rsid w:val="00DF28D5"/>
    <w:rsid w:val="00DF2C08"/>
    <w:rsid w:val="00DF30DD"/>
    <w:rsid w:val="00DF4286"/>
    <w:rsid w:val="00DF4E48"/>
    <w:rsid w:val="00DF4F93"/>
    <w:rsid w:val="00DF500D"/>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2CA"/>
    <w:rsid w:val="00E0332B"/>
    <w:rsid w:val="00E0370A"/>
    <w:rsid w:val="00E0491C"/>
    <w:rsid w:val="00E05055"/>
    <w:rsid w:val="00E05A88"/>
    <w:rsid w:val="00E05E54"/>
    <w:rsid w:val="00E0620D"/>
    <w:rsid w:val="00E06408"/>
    <w:rsid w:val="00E0665D"/>
    <w:rsid w:val="00E0675D"/>
    <w:rsid w:val="00E067E7"/>
    <w:rsid w:val="00E069B3"/>
    <w:rsid w:val="00E06AC7"/>
    <w:rsid w:val="00E06AED"/>
    <w:rsid w:val="00E06BC5"/>
    <w:rsid w:val="00E076E5"/>
    <w:rsid w:val="00E07BAA"/>
    <w:rsid w:val="00E07CD5"/>
    <w:rsid w:val="00E11287"/>
    <w:rsid w:val="00E11DAB"/>
    <w:rsid w:val="00E1226E"/>
    <w:rsid w:val="00E12987"/>
    <w:rsid w:val="00E12B7F"/>
    <w:rsid w:val="00E13195"/>
    <w:rsid w:val="00E142B8"/>
    <w:rsid w:val="00E14449"/>
    <w:rsid w:val="00E1482B"/>
    <w:rsid w:val="00E14DB1"/>
    <w:rsid w:val="00E14FAC"/>
    <w:rsid w:val="00E15752"/>
    <w:rsid w:val="00E15777"/>
    <w:rsid w:val="00E15A55"/>
    <w:rsid w:val="00E15BE2"/>
    <w:rsid w:val="00E160F9"/>
    <w:rsid w:val="00E1610E"/>
    <w:rsid w:val="00E166A5"/>
    <w:rsid w:val="00E16F19"/>
    <w:rsid w:val="00E1708A"/>
    <w:rsid w:val="00E173E8"/>
    <w:rsid w:val="00E17627"/>
    <w:rsid w:val="00E178E2"/>
    <w:rsid w:val="00E178FC"/>
    <w:rsid w:val="00E17EDA"/>
    <w:rsid w:val="00E20234"/>
    <w:rsid w:val="00E202E2"/>
    <w:rsid w:val="00E204FF"/>
    <w:rsid w:val="00E20AD4"/>
    <w:rsid w:val="00E21077"/>
    <w:rsid w:val="00E211A6"/>
    <w:rsid w:val="00E214E9"/>
    <w:rsid w:val="00E215A1"/>
    <w:rsid w:val="00E2190F"/>
    <w:rsid w:val="00E21912"/>
    <w:rsid w:val="00E219B7"/>
    <w:rsid w:val="00E2286A"/>
    <w:rsid w:val="00E22C37"/>
    <w:rsid w:val="00E22C9F"/>
    <w:rsid w:val="00E22E8D"/>
    <w:rsid w:val="00E24073"/>
    <w:rsid w:val="00E244AA"/>
    <w:rsid w:val="00E24FF3"/>
    <w:rsid w:val="00E255FB"/>
    <w:rsid w:val="00E25635"/>
    <w:rsid w:val="00E25719"/>
    <w:rsid w:val="00E25818"/>
    <w:rsid w:val="00E25E53"/>
    <w:rsid w:val="00E26DB3"/>
    <w:rsid w:val="00E26F0D"/>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7075"/>
    <w:rsid w:val="00E3758F"/>
    <w:rsid w:val="00E376CB"/>
    <w:rsid w:val="00E3784B"/>
    <w:rsid w:val="00E4050B"/>
    <w:rsid w:val="00E40B6C"/>
    <w:rsid w:val="00E419AE"/>
    <w:rsid w:val="00E42040"/>
    <w:rsid w:val="00E422BA"/>
    <w:rsid w:val="00E4233B"/>
    <w:rsid w:val="00E428C3"/>
    <w:rsid w:val="00E42B9B"/>
    <w:rsid w:val="00E432C5"/>
    <w:rsid w:val="00E435A9"/>
    <w:rsid w:val="00E4368C"/>
    <w:rsid w:val="00E43D63"/>
    <w:rsid w:val="00E441A5"/>
    <w:rsid w:val="00E443DB"/>
    <w:rsid w:val="00E44659"/>
    <w:rsid w:val="00E44F2B"/>
    <w:rsid w:val="00E44FF5"/>
    <w:rsid w:val="00E45A4B"/>
    <w:rsid w:val="00E46144"/>
    <w:rsid w:val="00E4677A"/>
    <w:rsid w:val="00E46F40"/>
    <w:rsid w:val="00E4796D"/>
    <w:rsid w:val="00E47CCB"/>
    <w:rsid w:val="00E501F5"/>
    <w:rsid w:val="00E50359"/>
    <w:rsid w:val="00E50622"/>
    <w:rsid w:val="00E50869"/>
    <w:rsid w:val="00E50F2C"/>
    <w:rsid w:val="00E50F73"/>
    <w:rsid w:val="00E51498"/>
    <w:rsid w:val="00E51507"/>
    <w:rsid w:val="00E5165A"/>
    <w:rsid w:val="00E5259A"/>
    <w:rsid w:val="00E52644"/>
    <w:rsid w:val="00E529F4"/>
    <w:rsid w:val="00E53891"/>
    <w:rsid w:val="00E54002"/>
    <w:rsid w:val="00E541C9"/>
    <w:rsid w:val="00E54DEC"/>
    <w:rsid w:val="00E54EA5"/>
    <w:rsid w:val="00E55416"/>
    <w:rsid w:val="00E5542F"/>
    <w:rsid w:val="00E55588"/>
    <w:rsid w:val="00E557C7"/>
    <w:rsid w:val="00E558DC"/>
    <w:rsid w:val="00E559F8"/>
    <w:rsid w:val="00E55C6A"/>
    <w:rsid w:val="00E55E14"/>
    <w:rsid w:val="00E562BB"/>
    <w:rsid w:val="00E563F2"/>
    <w:rsid w:val="00E5680C"/>
    <w:rsid w:val="00E5708F"/>
    <w:rsid w:val="00E57A85"/>
    <w:rsid w:val="00E60E3A"/>
    <w:rsid w:val="00E61DED"/>
    <w:rsid w:val="00E62127"/>
    <w:rsid w:val="00E624FC"/>
    <w:rsid w:val="00E62A39"/>
    <w:rsid w:val="00E62C29"/>
    <w:rsid w:val="00E62EA1"/>
    <w:rsid w:val="00E63783"/>
    <w:rsid w:val="00E64590"/>
    <w:rsid w:val="00E64B36"/>
    <w:rsid w:val="00E64DAD"/>
    <w:rsid w:val="00E64FD8"/>
    <w:rsid w:val="00E6610F"/>
    <w:rsid w:val="00E66266"/>
    <w:rsid w:val="00E662D6"/>
    <w:rsid w:val="00E66397"/>
    <w:rsid w:val="00E6642C"/>
    <w:rsid w:val="00E668CA"/>
    <w:rsid w:val="00E676A0"/>
    <w:rsid w:val="00E67D70"/>
    <w:rsid w:val="00E67E59"/>
    <w:rsid w:val="00E67FB9"/>
    <w:rsid w:val="00E703FF"/>
    <w:rsid w:val="00E70A04"/>
    <w:rsid w:val="00E70DB0"/>
    <w:rsid w:val="00E70FFF"/>
    <w:rsid w:val="00E71300"/>
    <w:rsid w:val="00E716E1"/>
    <w:rsid w:val="00E71A86"/>
    <w:rsid w:val="00E72043"/>
    <w:rsid w:val="00E7273D"/>
    <w:rsid w:val="00E72B95"/>
    <w:rsid w:val="00E73160"/>
    <w:rsid w:val="00E738CB"/>
    <w:rsid w:val="00E73A1F"/>
    <w:rsid w:val="00E73E10"/>
    <w:rsid w:val="00E742E1"/>
    <w:rsid w:val="00E74661"/>
    <w:rsid w:val="00E7481A"/>
    <w:rsid w:val="00E74B87"/>
    <w:rsid w:val="00E752E5"/>
    <w:rsid w:val="00E7564F"/>
    <w:rsid w:val="00E758FA"/>
    <w:rsid w:val="00E75E4B"/>
    <w:rsid w:val="00E760B6"/>
    <w:rsid w:val="00E763D7"/>
    <w:rsid w:val="00E76523"/>
    <w:rsid w:val="00E76A1D"/>
    <w:rsid w:val="00E76A51"/>
    <w:rsid w:val="00E77196"/>
    <w:rsid w:val="00E77720"/>
    <w:rsid w:val="00E77EE0"/>
    <w:rsid w:val="00E8032F"/>
    <w:rsid w:val="00E80854"/>
    <w:rsid w:val="00E80D6A"/>
    <w:rsid w:val="00E81920"/>
    <w:rsid w:val="00E81930"/>
    <w:rsid w:val="00E81972"/>
    <w:rsid w:val="00E82061"/>
    <w:rsid w:val="00E82090"/>
    <w:rsid w:val="00E820E1"/>
    <w:rsid w:val="00E82BAA"/>
    <w:rsid w:val="00E82F46"/>
    <w:rsid w:val="00E82F51"/>
    <w:rsid w:val="00E8311E"/>
    <w:rsid w:val="00E83635"/>
    <w:rsid w:val="00E83EB0"/>
    <w:rsid w:val="00E8479D"/>
    <w:rsid w:val="00E84DCE"/>
    <w:rsid w:val="00E84EA5"/>
    <w:rsid w:val="00E85466"/>
    <w:rsid w:val="00E85B78"/>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283A"/>
    <w:rsid w:val="00E92F7E"/>
    <w:rsid w:val="00E93CF8"/>
    <w:rsid w:val="00E93D4C"/>
    <w:rsid w:val="00E9432A"/>
    <w:rsid w:val="00E9436D"/>
    <w:rsid w:val="00E94851"/>
    <w:rsid w:val="00E94A62"/>
    <w:rsid w:val="00E9527A"/>
    <w:rsid w:val="00E953CB"/>
    <w:rsid w:val="00E95933"/>
    <w:rsid w:val="00E96978"/>
    <w:rsid w:val="00E96AEE"/>
    <w:rsid w:val="00E9714D"/>
    <w:rsid w:val="00E9745B"/>
    <w:rsid w:val="00E974F1"/>
    <w:rsid w:val="00E9777C"/>
    <w:rsid w:val="00E97ADE"/>
    <w:rsid w:val="00EA0DC8"/>
    <w:rsid w:val="00EA0DF9"/>
    <w:rsid w:val="00EA1903"/>
    <w:rsid w:val="00EA2346"/>
    <w:rsid w:val="00EA281D"/>
    <w:rsid w:val="00EA28F3"/>
    <w:rsid w:val="00EA2B7F"/>
    <w:rsid w:val="00EA3308"/>
    <w:rsid w:val="00EA3472"/>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B03D7"/>
    <w:rsid w:val="00EB0D8F"/>
    <w:rsid w:val="00EB1697"/>
    <w:rsid w:val="00EB1E4A"/>
    <w:rsid w:val="00EB1E87"/>
    <w:rsid w:val="00EB1FA4"/>
    <w:rsid w:val="00EB2283"/>
    <w:rsid w:val="00EB23A8"/>
    <w:rsid w:val="00EB23E7"/>
    <w:rsid w:val="00EB25D9"/>
    <w:rsid w:val="00EB2B41"/>
    <w:rsid w:val="00EB2CBB"/>
    <w:rsid w:val="00EB31DE"/>
    <w:rsid w:val="00EB33BA"/>
    <w:rsid w:val="00EB382A"/>
    <w:rsid w:val="00EB3DC6"/>
    <w:rsid w:val="00EB3FD3"/>
    <w:rsid w:val="00EB40FC"/>
    <w:rsid w:val="00EB4555"/>
    <w:rsid w:val="00EB4944"/>
    <w:rsid w:val="00EB4B50"/>
    <w:rsid w:val="00EB4BC0"/>
    <w:rsid w:val="00EB4D28"/>
    <w:rsid w:val="00EB4F52"/>
    <w:rsid w:val="00EB6E75"/>
    <w:rsid w:val="00EB72B0"/>
    <w:rsid w:val="00EB7DA3"/>
    <w:rsid w:val="00EB7EBD"/>
    <w:rsid w:val="00EC0262"/>
    <w:rsid w:val="00EC050F"/>
    <w:rsid w:val="00EC06BA"/>
    <w:rsid w:val="00EC0C82"/>
    <w:rsid w:val="00EC1967"/>
    <w:rsid w:val="00EC1BC7"/>
    <w:rsid w:val="00EC226D"/>
    <w:rsid w:val="00EC2542"/>
    <w:rsid w:val="00EC2C55"/>
    <w:rsid w:val="00EC3220"/>
    <w:rsid w:val="00EC3A24"/>
    <w:rsid w:val="00EC3C1A"/>
    <w:rsid w:val="00EC3C52"/>
    <w:rsid w:val="00EC44D5"/>
    <w:rsid w:val="00EC4930"/>
    <w:rsid w:val="00EC4DD5"/>
    <w:rsid w:val="00EC5BD1"/>
    <w:rsid w:val="00EC5C5E"/>
    <w:rsid w:val="00EC607A"/>
    <w:rsid w:val="00EC644E"/>
    <w:rsid w:val="00EC67CC"/>
    <w:rsid w:val="00EC6F08"/>
    <w:rsid w:val="00EC6FA4"/>
    <w:rsid w:val="00EC7592"/>
    <w:rsid w:val="00EC76E6"/>
    <w:rsid w:val="00EC7F00"/>
    <w:rsid w:val="00EC7F41"/>
    <w:rsid w:val="00ED056D"/>
    <w:rsid w:val="00ED08A7"/>
    <w:rsid w:val="00ED0A84"/>
    <w:rsid w:val="00ED0C3B"/>
    <w:rsid w:val="00ED0F49"/>
    <w:rsid w:val="00ED0FAC"/>
    <w:rsid w:val="00ED1A31"/>
    <w:rsid w:val="00ED217B"/>
    <w:rsid w:val="00ED22E3"/>
    <w:rsid w:val="00ED27EE"/>
    <w:rsid w:val="00ED2D04"/>
    <w:rsid w:val="00ED30F1"/>
    <w:rsid w:val="00ED35F1"/>
    <w:rsid w:val="00ED387A"/>
    <w:rsid w:val="00ED4300"/>
    <w:rsid w:val="00ED4428"/>
    <w:rsid w:val="00ED4952"/>
    <w:rsid w:val="00ED4BDF"/>
    <w:rsid w:val="00ED4F4A"/>
    <w:rsid w:val="00ED516E"/>
    <w:rsid w:val="00ED5819"/>
    <w:rsid w:val="00ED60E4"/>
    <w:rsid w:val="00ED62A7"/>
    <w:rsid w:val="00ED69DA"/>
    <w:rsid w:val="00ED6A7E"/>
    <w:rsid w:val="00ED7081"/>
    <w:rsid w:val="00ED7B30"/>
    <w:rsid w:val="00ED7B39"/>
    <w:rsid w:val="00ED7C3F"/>
    <w:rsid w:val="00EE00E2"/>
    <w:rsid w:val="00EE046A"/>
    <w:rsid w:val="00EE0677"/>
    <w:rsid w:val="00EE0AFB"/>
    <w:rsid w:val="00EE1C6F"/>
    <w:rsid w:val="00EE1C88"/>
    <w:rsid w:val="00EE1D9E"/>
    <w:rsid w:val="00EE2402"/>
    <w:rsid w:val="00EE24D0"/>
    <w:rsid w:val="00EE2869"/>
    <w:rsid w:val="00EE2874"/>
    <w:rsid w:val="00EE2914"/>
    <w:rsid w:val="00EE3DA7"/>
    <w:rsid w:val="00EE3E5B"/>
    <w:rsid w:val="00EE45DC"/>
    <w:rsid w:val="00EE4848"/>
    <w:rsid w:val="00EE5197"/>
    <w:rsid w:val="00EE567A"/>
    <w:rsid w:val="00EE5D62"/>
    <w:rsid w:val="00EE68DE"/>
    <w:rsid w:val="00EE6A2A"/>
    <w:rsid w:val="00EE7C11"/>
    <w:rsid w:val="00EF002A"/>
    <w:rsid w:val="00EF00D2"/>
    <w:rsid w:val="00EF054A"/>
    <w:rsid w:val="00EF082F"/>
    <w:rsid w:val="00EF08FC"/>
    <w:rsid w:val="00EF10A1"/>
    <w:rsid w:val="00EF23AA"/>
    <w:rsid w:val="00EF2BCD"/>
    <w:rsid w:val="00EF31E8"/>
    <w:rsid w:val="00EF38B8"/>
    <w:rsid w:val="00EF3BC1"/>
    <w:rsid w:val="00EF3D8F"/>
    <w:rsid w:val="00EF42BB"/>
    <w:rsid w:val="00EF4470"/>
    <w:rsid w:val="00EF4980"/>
    <w:rsid w:val="00EF4B84"/>
    <w:rsid w:val="00EF4CC4"/>
    <w:rsid w:val="00EF4D24"/>
    <w:rsid w:val="00EF535B"/>
    <w:rsid w:val="00EF53A5"/>
    <w:rsid w:val="00EF5444"/>
    <w:rsid w:val="00EF545D"/>
    <w:rsid w:val="00EF5577"/>
    <w:rsid w:val="00EF57AB"/>
    <w:rsid w:val="00EF5E6B"/>
    <w:rsid w:val="00EF643C"/>
    <w:rsid w:val="00EF646C"/>
    <w:rsid w:val="00EF71A1"/>
    <w:rsid w:val="00EF7553"/>
    <w:rsid w:val="00EF77AD"/>
    <w:rsid w:val="00EF7D8B"/>
    <w:rsid w:val="00F0028E"/>
    <w:rsid w:val="00F0036B"/>
    <w:rsid w:val="00F0140E"/>
    <w:rsid w:val="00F01817"/>
    <w:rsid w:val="00F01F73"/>
    <w:rsid w:val="00F031D3"/>
    <w:rsid w:val="00F03224"/>
    <w:rsid w:val="00F03439"/>
    <w:rsid w:val="00F0377E"/>
    <w:rsid w:val="00F03860"/>
    <w:rsid w:val="00F03A65"/>
    <w:rsid w:val="00F03C12"/>
    <w:rsid w:val="00F0426E"/>
    <w:rsid w:val="00F045B5"/>
    <w:rsid w:val="00F04CD9"/>
    <w:rsid w:val="00F05B32"/>
    <w:rsid w:val="00F05EEF"/>
    <w:rsid w:val="00F05F99"/>
    <w:rsid w:val="00F0633B"/>
    <w:rsid w:val="00F06BD8"/>
    <w:rsid w:val="00F06EC3"/>
    <w:rsid w:val="00F0765C"/>
    <w:rsid w:val="00F07814"/>
    <w:rsid w:val="00F078F6"/>
    <w:rsid w:val="00F0799C"/>
    <w:rsid w:val="00F10DD6"/>
    <w:rsid w:val="00F11125"/>
    <w:rsid w:val="00F1186A"/>
    <w:rsid w:val="00F11F0C"/>
    <w:rsid w:val="00F11FA3"/>
    <w:rsid w:val="00F12300"/>
    <w:rsid w:val="00F12B97"/>
    <w:rsid w:val="00F12D79"/>
    <w:rsid w:val="00F12DB9"/>
    <w:rsid w:val="00F12E62"/>
    <w:rsid w:val="00F1300D"/>
    <w:rsid w:val="00F133AD"/>
    <w:rsid w:val="00F1373A"/>
    <w:rsid w:val="00F137C9"/>
    <w:rsid w:val="00F13A12"/>
    <w:rsid w:val="00F13E26"/>
    <w:rsid w:val="00F13ED4"/>
    <w:rsid w:val="00F1426D"/>
    <w:rsid w:val="00F14337"/>
    <w:rsid w:val="00F14348"/>
    <w:rsid w:val="00F14781"/>
    <w:rsid w:val="00F1488B"/>
    <w:rsid w:val="00F149B9"/>
    <w:rsid w:val="00F14A43"/>
    <w:rsid w:val="00F154C2"/>
    <w:rsid w:val="00F15962"/>
    <w:rsid w:val="00F1596E"/>
    <w:rsid w:val="00F161F8"/>
    <w:rsid w:val="00F164FB"/>
    <w:rsid w:val="00F1681C"/>
    <w:rsid w:val="00F16F02"/>
    <w:rsid w:val="00F16F16"/>
    <w:rsid w:val="00F17706"/>
    <w:rsid w:val="00F17D88"/>
    <w:rsid w:val="00F20070"/>
    <w:rsid w:val="00F20A98"/>
    <w:rsid w:val="00F20AAB"/>
    <w:rsid w:val="00F20F77"/>
    <w:rsid w:val="00F21026"/>
    <w:rsid w:val="00F21756"/>
    <w:rsid w:val="00F21AD8"/>
    <w:rsid w:val="00F21F72"/>
    <w:rsid w:val="00F2209F"/>
    <w:rsid w:val="00F2225D"/>
    <w:rsid w:val="00F22E73"/>
    <w:rsid w:val="00F23871"/>
    <w:rsid w:val="00F23C6B"/>
    <w:rsid w:val="00F23E4C"/>
    <w:rsid w:val="00F24149"/>
    <w:rsid w:val="00F24C14"/>
    <w:rsid w:val="00F24D25"/>
    <w:rsid w:val="00F24FC6"/>
    <w:rsid w:val="00F25725"/>
    <w:rsid w:val="00F25CCE"/>
    <w:rsid w:val="00F262D8"/>
    <w:rsid w:val="00F26385"/>
    <w:rsid w:val="00F268B6"/>
    <w:rsid w:val="00F26DDE"/>
    <w:rsid w:val="00F26E21"/>
    <w:rsid w:val="00F27413"/>
    <w:rsid w:val="00F27840"/>
    <w:rsid w:val="00F279C9"/>
    <w:rsid w:val="00F30273"/>
    <w:rsid w:val="00F30980"/>
    <w:rsid w:val="00F30C11"/>
    <w:rsid w:val="00F3124E"/>
    <w:rsid w:val="00F31302"/>
    <w:rsid w:val="00F31334"/>
    <w:rsid w:val="00F313CF"/>
    <w:rsid w:val="00F31B18"/>
    <w:rsid w:val="00F31E2B"/>
    <w:rsid w:val="00F321B1"/>
    <w:rsid w:val="00F32304"/>
    <w:rsid w:val="00F32371"/>
    <w:rsid w:val="00F32462"/>
    <w:rsid w:val="00F325BC"/>
    <w:rsid w:val="00F32D26"/>
    <w:rsid w:val="00F32D9A"/>
    <w:rsid w:val="00F33233"/>
    <w:rsid w:val="00F33621"/>
    <w:rsid w:val="00F336CF"/>
    <w:rsid w:val="00F337B2"/>
    <w:rsid w:val="00F337EF"/>
    <w:rsid w:val="00F33C5A"/>
    <w:rsid w:val="00F33E97"/>
    <w:rsid w:val="00F33F1D"/>
    <w:rsid w:val="00F34722"/>
    <w:rsid w:val="00F34723"/>
    <w:rsid w:val="00F3474A"/>
    <w:rsid w:val="00F347DE"/>
    <w:rsid w:val="00F34E9C"/>
    <w:rsid w:val="00F35047"/>
    <w:rsid w:val="00F3508A"/>
    <w:rsid w:val="00F359EF"/>
    <w:rsid w:val="00F35FE1"/>
    <w:rsid w:val="00F3644B"/>
    <w:rsid w:val="00F364B4"/>
    <w:rsid w:val="00F367DF"/>
    <w:rsid w:val="00F36C24"/>
    <w:rsid w:val="00F375C3"/>
    <w:rsid w:val="00F375E6"/>
    <w:rsid w:val="00F376C0"/>
    <w:rsid w:val="00F401E5"/>
    <w:rsid w:val="00F40998"/>
    <w:rsid w:val="00F41150"/>
    <w:rsid w:val="00F41D1A"/>
    <w:rsid w:val="00F423DA"/>
    <w:rsid w:val="00F42DCB"/>
    <w:rsid w:val="00F42DF1"/>
    <w:rsid w:val="00F43D29"/>
    <w:rsid w:val="00F43E51"/>
    <w:rsid w:val="00F44012"/>
    <w:rsid w:val="00F443C1"/>
    <w:rsid w:val="00F447EC"/>
    <w:rsid w:val="00F44888"/>
    <w:rsid w:val="00F44D69"/>
    <w:rsid w:val="00F45085"/>
    <w:rsid w:val="00F452AF"/>
    <w:rsid w:val="00F45312"/>
    <w:rsid w:val="00F45479"/>
    <w:rsid w:val="00F45547"/>
    <w:rsid w:val="00F45E29"/>
    <w:rsid w:val="00F45E66"/>
    <w:rsid w:val="00F45FE9"/>
    <w:rsid w:val="00F4624D"/>
    <w:rsid w:val="00F46A0E"/>
    <w:rsid w:val="00F47051"/>
    <w:rsid w:val="00F47C45"/>
    <w:rsid w:val="00F502A0"/>
    <w:rsid w:val="00F504C6"/>
    <w:rsid w:val="00F510AA"/>
    <w:rsid w:val="00F51394"/>
    <w:rsid w:val="00F513E9"/>
    <w:rsid w:val="00F51F06"/>
    <w:rsid w:val="00F52272"/>
    <w:rsid w:val="00F522C4"/>
    <w:rsid w:val="00F5237C"/>
    <w:rsid w:val="00F526A4"/>
    <w:rsid w:val="00F52AD7"/>
    <w:rsid w:val="00F52FCD"/>
    <w:rsid w:val="00F53603"/>
    <w:rsid w:val="00F5368D"/>
    <w:rsid w:val="00F53866"/>
    <w:rsid w:val="00F539C4"/>
    <w:rsid w:val="00F53A75"/>
    <w:rsid w:val="00F53B9F"/>
    <w:rsid w:val="00F53D99"/>
    <w:rsid w:val="00F53ED2"/>
    <w:rsid w:val="00F53FEA"/>
    <w:rsid w:val="00F5490F"/>
    <w:rsid w:val="00F5521F"/>
    <w:rsid w:val="00F55402"/>
    <w:rsid w:val="00F5562B"/>
    <w:rsid w:val="00F563A7"/>
    <w:rsid w:val="00F5746A"/>
    <w:rsid w:val="00F60460"/>
    <w:rsid w:val="00F6083B"/>
    <w:rsid w:val="00F608B1"/>
    <w:rsid w:val="00F60DD9"/>
    <w:rsid w:val="00F6140A"/>
    <w:rsid w:val="00F615D0"/>
    <w:rsid w:val="00F61607"/>
    <w:rsid w:val="00F618D9"/>
    <w:rsid w:val="00F61A3F"/>
    <w:rsid w:val="00F61BB5"/>
    <w:rsid w:val="00F62084"/>
    <w:rsid w:val="00F622DB"/>
    <w:rsid w:val="00F62598"/>
    <w:rsid w:val="00F628A2"/>
    <w:rsid w:val="00F62BA2"/>
    <w:rsid w:val="00F62DC6"/>
    <w:rsid w:val="00F636A0"/>
    <w:rsid w:val="00F63A1B"/>
    <w:rsid w:val="00F63B83"/>
    <w:rsid w:val="00F63C9B"/>
    <w:rsid w:val="00F649B6"/>
    <w:rsid w:val="00F64A78"/>
    <w:rsid w:val="00F65AE6"/>
    <w:rsid w:val="00F65DEA"/>
    <w:rsid w:val="00F663DF"/>
    <w:rsid w:val="00F667EB"/>
    <w:rsid w:val="00F67F8B"/>
    <w:rsid w:val="00F702AD"/>
    <w:rsid w:val="00F7051A"/>
    <w:rsid w:val="00F7090B"/>
    <w:rsid w:val="00F709B8"/>
    <w:rsid w:val="00F70A83"/>
    <w:rsid w:val="00F70B2F"/>
    <w:rsid w:val="00F70E4C"/>
    <w:rsid w:val="00F7132D"/>
    <w:rsid w:val="00F71A92"/>
    <w:rsid w:val="00F71B68"/>
    <w:rsid w:val="00F7264F"/>
    <w:rsid w:val="00F7314E"/>
    <w:rsid w:val="00F7381E"/>
    <w:rsid w:val="00F7390F"/>
    <w:rsid w:val="00F73AAE"/>
    <w:rsid w:val="00F7406D"/>
    <w:rsid w:val="00F7457B"/>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6BD"/>
    <w:rsid w:val="00F849E2"/>
    <w:rsid w:val="00F84A38"/>
    <w:rsid w:val="00F84BB5"/>
    <w:rsid w:val="00F84BC6"/>
    <w:rsid w:val="00F85625"/>
    <w:rsid w:val="00F8571D"/>
    <w:rsid w:val="00F8593B"/>
    <w:rsid w:val="00F85E9E"/>
    <w:rsid w:val="00F8634A"/>
    <w:rsid w:val="00F8688F"/>
    <w:rsid w:val="00F873F0"/>
    <w:rsid w:val="00F87CB0"/>
    <w:rsid w:val="00F906C7"/>
    <w:rsid w:val="00F907EA"/>
    <w:rsid w:val="00F909CE"/>
    <w:rsid w:val="00F90FD8"/>
    <w:rsid w:val="00F9117A"/>
    <w:rsid w:val="00F918E8"/>
    <w:rsid w:val="00F91C74"/>
    <w:rsid w:val="00F91CFF"/>
    <w:rsid w:val="00F92174"/>
    <w:rsid w:val="00F92359"/>
    <w:rsid w:val="00F92988"/>
    <w:rsid w:val="00F939AF"/>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0DE3"/>
    <w:rsid w:val="00FA0FE1"/>
    <w:rsid w:val="00FA154A"/>
    <w:rsid w:val="00FA16EE"/>
    <w:rsid w:val="00FA2639"/>
    <w:rsid w:val="00FA263D"/>
    <w:rsid w:val="00FA29C9"/>
    <w:rsid w:val="00FA2BED"/>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6DDD"/>
    <w:rsid w:val="00FA704B"/>
    <w:rsid w:val="00FA7093"/>
    <w:rsid w:val="00FA7DC4"/>
    <w:rsid w:val="00FA7F41"/>
    <w:rsid w:val="00FB0634"/>
    <w:rsid w:val="00FB08E1"/>
    <w:rsid w:val="00FB08E7"/>
    <w:rsid w:val="00FB0B9F"/>
    <w:rsid w:val="00FB1401"/>
    <w:rsid w:val="00FB1598"/>
    <w:rsid w:val="00FB1B6D"/>
    <w:rsid w:val="00FB1F93"/>
    <w:rsid w:val="00FB24F4"/>
    <w:rsid w:val="00FB26E7"/>
    <w:rsid w:val="00FB2C21"/>
    <w:rsid w:val="00FB2EFC"/>
    <w:rsid w:val="00FB307E"/>
    <w:rsid w:val="00FB3B63"/>
    <w:rsid w:val="00FB3F5B"/>
    <w:rsid w:val="00FB48C7"/>
    <w:rsid w:val="00FB56B7"/>
    <w:rsid w:val="00FB5884"/>
    <w:rsid w:val="00FB73E5"/>
    <w:rsid w:val="00FB73ED"/>
    <w:rsid w:val="00FB7512"/>
    <w:rsid w:val="00FB78B0"/>
    <w:rsid w:val="00FB7DFB"/>
    <w:rsid w:val="00FC065E"/>
    <w:rsid w:val="00FC0AFD"/>
    <w:rsid w:val="00FC0BBB"/>
    <w:rsid w:val="00FC10E5"/>
    <w:rsid w:val="00FC12D9"/>
    <w:rsid w:val="00FC1974"/>
    <w:rsid w:val="00FC1F8E"/>
    <w:rsid w:val="00FC2107"/>
    <w:rsid w:val="00FC218A"/>
    <w:rsid w:val="00FC22C1"/>
    <w:rsid w:val="00FC2348"/>
    <w:rsid w:val="00FC269F"/>
    <w:rsid w:val="00FC28C5"/>
    <w:rsid w:val="00FC2E64"/>
    <w:rsid w:val="00FC34A5"/>
    <w:rsid w:val="00FC34F7"/>
    <w:rsid w:val="00FC3765"/>
    <w:rsid w:val="00FC3C1E"/>
    <w:rsid w:val="00FC410E"/>
    <w:rsid w:val="00FC46BD"/>
    <w:rsid w:val="00FC4B59"/>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4AC"/>
    <w:rsid w:val="00FD25FE"/>
    <w:rsid w:val="00FD293F"/>
    <w:rsid w:val="00FD2C4F"/>
    <w:rsid w:val="00FD3A21"/>
    <w:rsid w:val="00FD4405"/>
    <w:rsid w:val="00FD4CDD"/>
    <w:rsid w:val="00FD4EAA"/>
    <w:rsid w:val="00FD5169"/>
    <w:rsid w:val="00FD5254"/>
    <w:rsid w:val="00FD5B44"/>
    <w:rsid w:val="00FD7941"/>
    <w:rsid w:val="00FD7948"/>
    <w:rsid w:val="00FD7CA1"/>
    <w:rsid w:val="00FE02C6"/>
    <w:rsid w:val="00FE089D"/>
    <w:rsid w:val="00FE15E6"/>
    <w:rsid w:val="00FE1721"/>
    <w:rsid w:val="00FE18D0"/>
    <w:rsid w:val="00FE1A14"/>
    <w:rsid w:val="00FE1F4E"/>
    <w:rsid w:val="00FE2404"/>
    <w:rsid w:val="00FE257E"/>
    <w:rsid w:val="00FE2862"/>
    <w:rsid w:val="00FE286A"/>
    <w:rsid w:val="00FE315D"/>
    <w:rsid w:val="00FE31E4"/>
    <w:rsid w:val="00FE3636"/>
    <w:rsid w:val="00FE38E0"/>
    <w:rsid w:val="00FE3ABC"/>
    <w:rsid w:val="00FE3EB4"/>
    <w:rsid w:val="00FE4123"/>
    <w:rsid w:val="00FE42C2"/>
    <w:rsid w:val="00FE4457"/>
    <w:rsid w:val="00FE4DFB"/>
    <w:rsid w:val="00FE4F53"/>
    <w:rsid w:val="00FE5214"/>
    <w:rsid w:val="00FE532E"/>
    <w:rsid w:val="00FE54B9"/>
    <w:rsid w:val="00FE5AFE"/>
    <w:rsid w:val="00FE5CB5"/>
    <w:rsid w:val="00FE707D"/>
    <w:rsid w:val="00FE753F"/>
    <w:rsid w:val="00FE7D0D"/>
    <w:rsid w:val="00FF0229"/>
    <w:rsid w:val="00FF0DB9"/>
    <w:rsid w:val="00FF104C"/>
    <w:rsid w:val="00FF10EC"/>
    <w:rsid w:val="00FF1AAC"/>
    <w:rsid w:val="00FF1B32"/>
    <w:rsid w:val="00FF1EE6"/>
    <w:rsid w:val="00FF25A1"/>
    <w:rsid w:val="00FF29D9"/>
    <w:rsid w:val="00FF2A79"/>
    <w:rsid w:val="00FF2AB0"/>
    <w:rsid w:val="00FF5669"/>
    <w:rsid w:val="00FF62AA"/>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qFormat/>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清單段落1,목록단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jk">
    <w:name w:val="cjk"/>
    <w:basedOn w:val="a0"/>
    <w:qFormat/>
    <w:rsid w:val="00B8143C"/>
    <w:pPr>
      <w:spacing w:before="100" w:beforeAutospacing="1" w:after="18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6BBC724E-B14F-469C-AA98-1781BDAD5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3617</TotalTime>
  <Pages>5</Pages>
  <Words>1323</Words>
  <Characters>7547</Characters>
  <Application>Microsoft Office Word</Application>
  <DocSecurity>0</DocSecurity>
  <Lines>62</Lines>
  <Paragraphs>17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2164</cp:revision>
  <cp:lastPrinted>2022-09-22T07:16:00Z</cp:lastPrinted>
  <dcterms:created xsi:type="dcterms:W3CDTF">2023-04-04T06:05:00Z</dcterms:created>
  <dcterms:modified xsi:type="dcterms:W3CDTF">2025-05-09T09:56:00Z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